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9501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95015" w:rsidP="0059335D" w:rsidRDefault="00D95015" w14:paraId="74222311" w14:textId="4E9D671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95015" w:rsidP="0059335D" w:rsidRDefault="00D95015" w14:paraId="455C249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95015" w:rsidP="0059335D" w:rsidRDefault="00D95015" w14:paraId="111C1E1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ניצול "חוק השקיות" לגביית תשלום בחנויות ומכולות </w:t>
      </w:r>
      <w:bookmarkEnd w:id="4"/>
    </w:p>
    <w:p w:rsidRPr="009F1FFC" w:rsidR="00D95015" w:rsidP="0059335D" w:rsidRDefault="00D95015" w14:paraId="261806C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התשע"ז (6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95015" w:rsidRDefault="0059335D" w14:paraId="62A373DE" w14:textId="739B24A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"חוק השקיות" מחייב את המרכולים הגדולים לגבות מהצרכן עשר אגורות </w:t>
      </w:r>
      <w:r w:rsidR="00D95015">
        <w:rPr>
          <w:rFonts w:hint="cs" w:ascii="Tahoma" w:hAnsi="Tahoma" w:cs="David"/>
          <w:rtl/>
        </w:rPr>
        <w:t xml:space="preserve">לשקית, </w:t>
      </w:r>
      <w:r>
        <w:rPr>
          <w:rFonts w:hint="cs" w:ascii="Tahoma" w:hAnsi="Tahoma" w:cs="David"/>
          <w:rtl/>
        </w:rPr>
        <w:t xml:space="preserve">למימון פרויקטים סביבתיים. חנויות ובעיקר מכולות שכונתיות, גובות "מס" זה תוך ניצול הבלבול וניצול הלקוח </w:t>
      </w:r>
      <w:r w:rsidR="00D95015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הכנסה נוספת.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95015" w:rsidP="0059335D" w:rsidRDefault="00D95015" w14:paraId="21D9E7D9" w14:textId="77777777">
      <w:pPr>
        <w:spacing w:line="360" w:lineRule="auto"/>
        <w:rPr>
          <w:rFonts w:ascii="Tahoma" w:hAnsi="Tahoma" w:cs="David"/>
          <w:rtl/>
        </w:rPr>
      </w:pPr>
    </w:p>
    <w:p w:rsidR="0059335D" w:rsidP="00D95015" w:rsidRDefault="0059335D" w14:paraId="0F57CE1B" w14:textId="2F3185DA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הדבר ידוע?</w:t>
      </w:r>
      <w:bookmarkEnd w:id="14"/>
      <w:r w:rsidR="00D95015">
        <w:rPr>
          <w:rFonts w:hint="cs" w:ascii="Tahoma" w:hAnsi="Tahoma" w:cs="David"/>
          <w:rtl/>
        </w:rPr>
        <w:t xml:space="preserve"> אם כן </w:t>
      </w:r>
      <w:r w:rsidR="00D95015">
        <w:rPr>
          <w:rFonts w:hint="eastAsia" w:ascii="Tahoma" w:hAnsi="Tahoma" w:cs="David"/>
        </w:rPr>
        <w:t>–</w:t>
      </w:r>
    </w:p>
    <w:p w:rsidRPr="009F1FFC" w:rsidR="00D95015" w:rsidP="00D95015" w:rsidRDefault="00D95015" w14:paraId="2821AE89" w14:textId="34AFB1E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קיים מנגנון בקרה בעניין?</w:t>
      </w:r>
      <w:bookmarkStart w:name="_GoBack" w:id="15"/>
      <w:bookmarkEnd w:id="15"/>
    </w:p>
    <w:p w:rsidR="00A7176B" w:rsidRDefault="00D95015" w14:paraId="17BC2B6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למני</w:t>
      </w:r>
      <w:r>
        <w:rPr>
          <w:rFonts w:hint="cs" w:ascii="Tahoma" w:hAnsi="Tahoma" w:cs="David"/>
          <w:rtl/>
        </w:rPr>
        <w:t>עת הערמה זו?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176B"/>
    <w:rsid w:val="00A75AF7"/>
    <w:rsid w:val="00B64B63"/>
    <w:rsid w:val="00C3259F"/>
    <w:rsid w:val="00C945DD"/>
    <w:rsid w:val="00CC5C8D"/>
    <w:rsid w:val="00D95015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B7439-937B-4E8C-9831-E30EDABA6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337B7F-9563-44EF-885B-9117EBC1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2015326</vt:r8>
  </property>
</Properties>
</file>