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8399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C8399E" w:rsidP="0059335D" w:rsidRDefault="00C8399E" w14:paraId="55E8C433" w14:textId="2B86875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8399E" w:rsidP="0059335D" w:rsidRDefault="00C8399E" w14:paraId="10D3E1B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8399E" w:rsidP="0059335D" w:rsidRDefault="00C8399E" w14:paraId="566BB5C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חסימת היציאה מבני-ברק</w:t>
      </w:r>
      <w:bookmarkEnd w:id="4"/>
    </w:p>
    <w:p w:rsidR="00C8399E" w:rsidP="0059335D" w:rsidRDefault="00C8399E" w14:paraId="772C7E31" w14:textId="6AF18A0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8399E" w:rsidP="0059335D" w:rsidRDefault="00C8399E" w14:paraId="7E7BB59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8399E" w:rsidP="0059335D" w:rsidRDefault="00C8399E" w14:paraId="6FF7630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התשע"ז (6 בפברואר 2017):</w:t>
      </w:r>
      <w:bookmarkEnd w:id="11"/>
      <w:bookmarkEnd w:id="12"/>
    </w:p>
    <w:p w:rsidRPr="0061561D" w:rsidR="00C8399E" w:rsidP="0059335D" w:rsidRDefault="00C8399E" w14:paraId="620DD88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8399E" w:rsidRDefault="0059335D" w14:paraId="62A373DE" w14:textId="54ACF5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</w:t>
      </w:r>
      <w:r w:rsidR="00C8399E">
        <w:rPr>
          <w:rFonts w:hint="cs" w:ascii="Tahoma" w:hAnsi="Tahoma" w:cs="David"/>
          <w:rtl/>
        </w:rPr>
        <w:t>נתיבי-</w:t>
      </w:r>
      <w:r>
        <w:rPr>
          <w:rFonts w:hint="cs" w:ascii="Tahoma" w:hAnsi="Tahoma" w:cs="David"/>
          <w:rtl/>
        </w:rPr>
        <w:t>היציאה מב</w:t>
      </w:r>
      <w:r w:rsidR="00C8399E">
        <w:rPr>
          <w:rFonts w:hint="cs" w:ascii="Tahoma" w:hAnsi="Tahoma" w:cs="David"/>
          <w:rtl/>
        </w:rPr>
        <w:t>ני-ברק</w:t>
      </w:r>
      <w:r>
        <w:rPr>
          <w:rFonts w:hint="cs" w:ascii="Tahoma" w:hAnsi="Tahoma" w:cs="David"/>
          <w:rtl/>
        </w:rPr>
        <w:t xml:space="preserve"> דרך </w:t>
      </w:r>
      <w:r w:rsidR="00C8399E">
        <w:rPr>
          <w:rFonts w:hint="cs" w:ascii="Tahoma" w:hAnsi="Tahoma" w:cs="David"/>
          <w:rtl/>
        </w:rPr>
        <w:t xml:space="preserve">רחוב </w:t>
      </w:r>
      <w:r>
        <w:rPr>
          <w:rFonts w:hint="cs" w:ascii="Tahoma" w:hAnsi="Tahoma" w:cs="David"/>
          <w:rtl/>
        </w:rPr>
        <w:t>ז'בוטינסקי</w:t>
      </w:r>
      <w:r w:rsidR="00C8399E">
        <w:rPr>
          <w:rFonts w:hint="cs" w:ascii="Tahoma" w:hAnsi="Tahoma" w:cs="David"/>
          <w:rtl/>
        </w:rPr>
        <w:t xml:space="preserve"> צומצמו, </w:t>
      </w:r>
      <w:r>
        <w:rPr>
          <w:rFonts w:hint="cs" w:ascii="Tahoma" w:hAnsi="Tahoma" w:cs="David"/>
          <w:rtl/>
        </w:rPr>
        <w:t xml:space="preserve">בנוסף </w:t>
      </w:r>
      <w:r w:rsidR="00C8399E">
        <w:rPr>
          <w:rFonts w:hint="cs" w:ascii="Tahoma" w:hAnsi="Tahoma" w:cs="David"/>
          <w:rtl/>
        </w:rPr>
        <w:t xml:space="preserve">לכך, </w:t>
      </w:r>
      <w:r>
        <w:rPr>
          <w:rFonts w:hint="cs" w:ascii="Tahoma" w:hAnsi="Tahoma" w:cs="David"/>
          <w:rtl/>
        </w:rPr>
        <w:t>רמזור היציאה קצר</w:t>
      </w:r>
      <w:bookmarkEnd w:id="13"/>
      <w:r w:rsidR="00C8399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8399E" w:rsidP="0059335D" w:rsidRDefault="00C8399E" w14:paraId="0A6053E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8399E" w:rsidRDefault="0059335D" w14:paraId="0F57CE1B" w14:textId="3A406C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C8399E"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להקל</w:t>
      </w:r>
      <w:r w:rsidR="00C8399E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 על התושבים המרגישים במצור?</w:t>
      </w:r>
      <w:bookmarkEnd w:id="14"/>
    </w:p>
    <w:p w:rsidR="007966A8" w:rsidP="00C8399E" w:rsidRDefault="00C8399E" w14:paraId="17552069" w14:textId="5C80F60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ייפתח רחוב בן-</w:t>
      </w:r>
      <w:bookmarkStart w:name="_GoBack" w:id="15"/>
      <w:bookmarkEnd w:id="15"/>
      <w:r>
        <w:rPr>
          <w:rFonts w:hint="cs" w:ascii="Tahoma" w:hAnsi="Tahoma" w:cs="David"/>
          <w:rtl/>
        </w:rPr>
        <w:t>דוד ליציאה?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966A8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8399E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0AFB4-CFDB-469D-B668-0DF83433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15359D2-0BF4-43A7-905D-2A0F53C2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49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2013824</vt:r8>
  </property>
</Properties>
</file>