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70E2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70E29" w:rsidP="0059335D" w:rsidRDefault="00470E29" w14:paraId="050B6CFE" w14:textId="5B0090A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70E29" w:rsidP="0059335D" w:rsidRDefault="00470E29" w14:paraId="40CB86D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70E29" w:rsidP="0059335D" w:rsidRDefault="00470E29" w14:paraId="1E7355F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עופרת מסוכנת במי-השתייה בברזים</w:t>
      </w:r>
      <w:bookmarkEnd w:id="4"/>
    </w:p>
    <w:p w:rsidR="00470E29" w:rsidP="0059335D" w:rsidRDefault="00470E29" w14:paraId="37591860" w14:textId="5C8E972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70E29" w:rsidP="0059335D" w:rsidRDefault="00470E29" w14:paraId="51704ED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התשע"ז (6 בפברואר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70E29" w:rsidP="0059335D" w:rsidRDefault="00470E29" w14:paraId="048537A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BC4858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בדיקות מעבדה שביצע מכון התקנים גילו בחלק מהמקרים</w:t>
      </w:r>
      <w:r w:rsidR="00470E29">
        <w:rPr>
          <w:rFonts w:hint="cs" w:ascii="Tahoma" w:hAnsi="Tahoma" w:cs="David"/>
          <w:rtl/>
        </w:rPr>
        <w:t xml:space="preserve"> עופרת בריכוז גבוה מהתקן גם במי-</w:t>
      </w:r>
      <w:r>
        <w:rPr>
          <w:rFonts w:hint="cs" w:ascii="Tahoma" w:hAnsi="Tahoma" w:cs="David"/>
          <w:rtl/>
        </w:rPr>
        <w:t>השתייה בברזים ב</w:t>
      </w:r>
      <w:r w:rsidR="00470E29">
        <w:rPr>
          <w:rFonts w:hint="cs" w:ascii="Tahoma" w:hAnsi="Tahoma" w:cs="David"/>
          <w:rtl/>
        </w:rPr>
        <w:t>כמה מוקדים ביישובים שונים ברחבי-</w:t>
      </w:r>
      <w:r>
        <w:rPr>
          <w:rFonts w:hint="cs" w:ascii="Tahoma" w:hAnsi="Tahoma" w:cs="David"/>
          <w:rtl/>
        </w:rPr>
        <w:t>הארץ</w:t>
      </w:r>
      <w:r w:rsidR="00470E29">
        <w:rPr>
          <w:rFonts w:hint="cs"/>
          <w:rtl/>
        </w:rPr>
        <w:t>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70E29" w:rsidP="0059335D" w:rsidRDefault="00470E29" w14:paraId="5D436EB9" w14:textId="4DBE8F9E">
      <w:pPr>
        <w:spacing w:line="360" w:lineRule="auto"/>
        <w:rPr>
          <w:rFonts w:ascii="Tahoma" w:hAnsi="Tahoma" w:cs="David"/>
          <w:rtl/>
        </w:rPr>
      </w:pPr>
    </w:p>
    <w:p w:rsidR="00470E29" w:rsidP="00470E29" w:rsidRDefault="00470E29" w14:paraId="6689C103" w14:textId="7AFC8009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470E29" w:rsidP="00470E29" w:rsidRDefault="00470E29" w14:paraId="1D91BC96" w14:textId="43C8C64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מה הצעדים שיינקטו בעניין?</w:t>
      </w:r>
      <w:bookmarkEnd w:id="14"/>
    </w:p>
    <w:p w:rsidRPr="009F1FFC" w:rsidR="00470E29" w:rsidP="00470E29" w:rsidRDefault="00470E29" w14:paraId="259900E4" w14:textId="77777777">
      <w:pPr>
        <w:spacing w:line="360" w:lineRule="auto"/>
        <w:ind w:left="51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F15"/>
    <w:multiLevelType w:val="hybridMultilevel"/>
    <w:tmpl w:val="DAC8DB7E"/>
    <w:lvl w:ilvl="0" w:tplc="848EA09A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0E2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204DC-18A3-44EE-9B47-7E30EA1D5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7FEDD2A-6E10-4059-A159-A42BE3D6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2013793</vt:r8>
  </property>
</Properties>
</file>