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31B7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31B7A" w:rsidP="0059335D" w:rsidRDefault="00231B7A" w14:paraId="395B6BDA" w14:textId="2E64E2CB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31B7A" w:rsidP="0059335D" w:rsidRDefault="00231B7A" w14:paraId="1296631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231B7A" w:rsidP="0059335D" w:rsidRDefault="00231B7A" w14:paraId="20A1FAE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חייל חרדי כלוא שלושה חודשים על עריקה לאחר שסירב לגלח את זקנו</w:t>
      </w:r>
      <w:bookmarkEnd w:id="4"/>
    </w:p>
    <w:p w:rsidR="00231B7A" w:rsidP="0059335D" w:rsidRDefault="00231B7A" w14:paraId="14190C0E" w14:textId="4CC236B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31B7A" w:rsidP="0059335D" w:rsidRDefault="00231B7A" w14:paraId="1333FEC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231B7A" w:rsidP="0059335D" w:rsidRDefault="00231B7A" w14:paraId="0938711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וקנין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בכסלו התשע"ז (26 בדצמבר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31B7A" w:rsidRDefault="0059335D" w14:paraId="62A373DE" w14:textId="72C2192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השבוע פורסם </w:t>
      </w:r>
      <w:r w:rsidR="00231B7A">
        <w:rPr>
          <w:rFonts w:hint="cs" w:ascii="Tahoma" w:hAnsi="Tahoma" w:cs="David"/>
          <w:rtl/>
        </w:rPr>
        <w:t>כי</w:t>
      </w:r>
      <w:r>
        <w:rPr>
          <w:rFonts w:hint="cs" w:ascii="Tahoma" w:hAnsi="Tahoma" w:cs="David"/>
          <w:rtl/>
        </w:rPr>
        <w:t xml:space="preserve"> חייל חרדי שערק בגלל שסירב לגלח את זקנו, הסגיר את עצמו והוא כלוא כבר למעלה משלושה חודשים.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31B7A" w:rsidP="0059335D" w:rsidRDefault="00231B7A" w14:paraId="01F04D56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הפרטים נכונים?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1B7A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8D2E6-A467-4492-A1CD-77AC98D57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049D53C-BF37-4CB2-8BBF-80EB2B970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47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2011364</vt:r8>
  </property>
</Properties>
</file>