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0391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A73E4" w:rsidP="0059335D" w:rsidRDefault="00DA73E4" w14:paraId="2E0A4EA1" w14:textId="3B557284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A73E4" w:rsidP="0059335D" w:rsidRDefault="00DA73E4" w14:paraId="1D656A7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A73E4" w:rsidP="0059335D" w:rsidRDefault="00DA73E4" w14:paraId="176C932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הסכנה מביצוע תכנית המתאר מצפה נפתוח בירושלים</w:t>
      </w:r>
      <w:bookmarkEnd w:id="4"/>
    </w:p>
    <w:p w:rsidR="00DA73E4" w:rsidP="0059335D" w:rsidRDefault="00DA73E4" w14:paraId="2031D9BF" w14:textId="4ECEF24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A73E4" w:rsidP="0059335D" w:rsidRDefault="00DA73E4" w14:paraId="5DA99BE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התשע"ו (23 במאי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03911" w:rsidRDefault="0059335D" w14:paraId="62A373DE" w14:textId="539C805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הסתיימה הגשת ההתנגדויות </w:t>
      </w:r>
      <w:r w:rsidR="00DA73E4">
        <w:rPr>
          <w:rFonts w:hint="cs" w:ascii="Tahoma" w:hAnsi="Tahoma" w:cs="David"/>
          <w:rtl/>
        </w:rPr>
        <w:t>לתכנית מתחם מועדף לדיור</w:t>
      </w:r>
      <w:r w:rsidR="00603911">
        <w:rPr>
          <w:rFonts w:hint="cs" w:ascii="Tahoma" w:hAnsi="Tahoma" w:cs="David"/>
          <w:rtl/>
        </w:rPr>
        <w:t xml:space="preserve"> 1012.</w:t>
      </w:r>
      <w:r>
        <w:rPr>
          <w:rFonts w:hint="cs" w:ascii="Tahoma" w:hAnsi="Tahoma" w:cs="David"/>
          <w:rtl/>
        </w:rPr>
        <w:t xml:space="preserve"> </w:t>
      </w:r>
      <w:r w:rsidR="00603911">
        <w:rPr>
          <w:rFonts w:hint="cs" w:ascii="Tahoma" w:hAnsi="Tahoma" w:cs="David"/>
          <w:rtl/>
        </w:rPr>
        <w:t>יש עשרת-אלפים</w:t>
      </w:r>
      <w:r>
        <w:rPr>
          <w:rFonts w:hint="cs" w:ascii="Tahoma" w:hAnsi="Tahoma" w:cs="David"/>
          <w:rtl/>
        </w:rPr>
        <w:t xml:space="preserve"> מתנגדים ובהם עיריית ירושלים, </w:t>
      </w:r>
      <w:r w:rsidR="00603911">
        <w:rPr>
          <w:rFonts w:hint="cs" w:ascii="Tahoma" w:hAnsi="Tahoma" w:cs="David"/>
          <w:rtl/>
        </w:rPr>
        <w:t xml:space="preserve">הקרן הקיימת לישראל </w:t>
      </w:r>
      <w:r>
        <w:rPr>
          <w:rFonts w:hint="cs" w:ascii="Tahoma" w:hAnsi="Tahoma" w:cs="David"/>
          <w:rtl/>
        </w:rPr>
        <w:t xml:space="preserve"> </w:t>
      </w:r>
      <w:r w:rsidR="00603911">
        <w:rPr>
          <w:rFonts w:hint="cs" w:ascii="Tahoma" w:hAnsi="Tahoma" w:cs="David"/>
          <w:rtl/>
        </w:rPr>
        <w:t>ורשות הטבע והגנים</w:t>
      </w:r>
      <w:r>
        <w:rPr>
          <w:rFonts w:hint="cs" w:ascii="Tahoma" w:hAnsi="Tahoma" w:cs="David"/>
          <w:rtl/>
        </w:rPr>
        <w:t>. קיים קונסנסוס רחב ביותר לגבי</w:t>
      </w:r>
      <w:r w:rsidR="00603911">
        <w:rPr>
          <w:rFonts w:hint="cs" w:ascii="Tahoma" w:hAnsi="Tahoma" w:cs="David"/>
          <w:rtl/>
        </w:rPr>
        <w:t xml:space="preserve"> הערך האקולוגי של השטח, ולפי דו</w:t>
      </w:r>
      <w:r>
        <w:rPr>
          <w:rFonts w:hint="cs" w:ascii="Tahoma" w:hAnsi="Tahoma" w:cs="David"/>
          <w:rtl/>
        </w:rPr>
        <w:t xml:space="preserve">ח מפברואר האחרון יש </w:t>
      </w:r>
      <w:r w:rsidR="00603911">
        <w:rPr>
          <w:rFonts w:hint="cs" w:ascii="Tahoma" w:hAnsi="Tahoma" w:cs="David"/>
          <w:rtl/>
        </w:rPr>
        <w:t>לתכנית</w:t>
      </w:r>
      <w:r w:rsidR="0060391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חלופות בניה בתוך העיר.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03911" w:rsidP="0059335D" w:rsidRDefault="00603911" w14:paraId="35F46CE3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בכל זאת מקודמת התכנית?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03911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A73E4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F3019B0-E1B3-4E9D-A861-A457930D3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1035A1-8193-4836-A572-E5669617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71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2002576</vt:r8>
  </property>
</Properties>
</file>