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353A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AA7691" w:rsidP="0059335D" w:rsidRDefault="00AA7691" w14:paraId="7A8C7075" w14:textId="1756235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A7691" w:rsidP="0059335D" w:rsidRDefault="00AA7691" w14:paraId="63D5ACE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הקצאת חמישה מליון ומאתיים-אלף ש"ח לבניית בית-כנסת בגבעת-זאב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AA7691" w:rsidP="0059335D" w:rsidRDefault="00AA7691" w14:paraId="23F28F07" w14:textId="63F52139">
      <w:pPr>
        <w:rPr>
          <w:rFonts w:hint="cs" w:cs="David"/>
          <w:rtl/>
        </w:rPr>
      </w:pPr>
    </w:p>
    <w:p w:rsidRPr="009F1FFC" w:rsidR="00AA7691" w:rsidP="0059335D" w:rsidRDefault="00AA7691" w14:paraId="544B331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C182D3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התשע"ו (30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A7691" w:rsidRDefault="0059335D" w14:paraId="62A373DE" w14:textId="1B431EE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פורסם שמשרד האוצר יקצה </w:t>
      </w:r>
      <w:r w:rsidR="00AA7691">
        <w:rPr>
          <w:rFonts w:hint="cs" w:ascii="Tahoma" w:hAnsi="Tahoma" w:cs="David"/>
          <w:rtl/>
        </w:rPr>
        <w:t xml:space="preserve">חמישה </w:t>
      </w:r>
      <w:r>
        <w:rPr>
          <w:rFonts w:hint="cs" w:ascii="Tahoma" w:hAnsi="Tahoma" w:cs="David"/>
          <w:rtl/>
        </w:rPr>
        <w:t>מיליון</w:t>
      </w:r>
      <w:r w:rsidR="00AA7691">
        <w:rPr>
          <w:rFonts w:hint="cs" w:ascii="Tahoma" w:hAnsi="Tahoma" w:cs="David"/>
          <w:rtl/>
        </w:rPr>
        <w:t xml:space="preserve"> ומאתיים אלף ש"ח לבניית בית-כנסת בגבעת-זאב במקום בית-</w:t>
      </w:r>
      <w:r>
        <w:rPr>
          <w:rFonts w:hint="cs" w:ascii="Tahoma" w:hAnsi="Tahoma" w:cs="David"/>
          <w:rtl/>
        </w:rPr>
        <w:t>הכנסת שנבנה ללא היתרים על קרקע פלסטינית פרטית.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AA7691" w:rsidP="0059335D" w:rsidRDefault="00AA7691" w14:paraId="625027B0" w14:textId="77777777">
      <w:pPr>
        <w:spacing w:line="360" w:lineRule="auto"/>
        <w:rPr>
          <w:rFonts w:hint="cs" w:ascii="Tahoma" w:hAnsi="Tahoma" w:cs="David"/>
          <w:rtl/>
        </w:rPr>
      </w:pPr>
    </w:p>
    <w:p w:rsidR="00AA7691" w:rsidP="00AA7691" w:rsidRDefault="00AA7691" w14:paraId="7905A6CF" w14:textId="7E6DA4EE">
      <w:pPr>
        <w:numPr>
          <w:ilvl w:val="0"/>
          <w:numId w:val="3"/>
        </w:numPr>
        <w:spacing w:line="360" w:lineRule="auto"/>
        <w:rPr>
          <w:rFonts w:hint="eastAsia"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 w:rsidR="003353AC">
        <w:rPr>
          <w:rFonts w:hint="eastAsia" w:ascii="Tahoma" w:hAnsi="Tahoma" w:cs="David"/>
          <w:rtl/>
        </w:rPr>
        <w:t>–</w:t>
      </w:r>
    </w:p>
    <w:p w:rsidRPr="009F1FFC" w:rsidR="003353AC" w:rsidP="00AA7691" w:rsidRDefault="003353AC" w14:paraId="2FB64479" w14:textId="160DA14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הוחלט לתקצב דווקא הקמת בית כנסת זה?</w:t>
      </w:r>
    </w:p>
    <w:p w:rsidRPr="009F1FFC" w:rsidR="0059335D" w:rsidP="003353AC" w:rsidRDefault="003353AC" w14:paraId="0F57CE1B" w14:textId="39D6022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בהשקעה כה גד</w:t>
      </w:r>
      <w:r>
        <w:rPr>
          <w:rFonts w:hint="cs" w:ascii="Tahoma" w:hAnsi="Tahoma" w:cs="David"/>
          <w:rtl/>
        </w:rPr>
        <w:t>ולה, אין משום עידוד לבנייה בלתי-</w:t>
      </w:r>
      <w:bookmarkStart w:name="_GoBack" w:id="15"/>
      <w:bookmarkEnd w:id="15"/>
      <w:r>
        <w:rPr>
          <w:rFonts w:hint="cs" w:ascii="Tahoma" w:hAnsi="Tahoma" w:cs="David"/>
          <w:rtl/>
        </w:rPr>
        <w:t>חוקית נוספת?</w:t>
      </w:r>
      <w:r w:rsidR="0059335D">
        <w:br/>
      </w:r>
      <w:r w:rsidR="0059335D">
        <w:br/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83CA7884"/>
    <w:lvl w:ilvl="0" w:tplc="CCC0952A">
      <w:start w:val="1"/>
      <w:numFmt w:val="decimal"/>
      <w:lvlText w:val="%1."/>
      <w:lvlJc w:val="left"/>
      <w:pPr>
        <w:ind w:left="786" w:hanging="360"/>
      </w:pPr>
      <w:rPr>
        <w:rFonts w:ascii="Tahoma" w:eastAsia="Times New Roman" w:hAnsi="Tahoma" w:cs="David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353AC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A7691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45A99-3EF3-45DB-A5F0-A38F25879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37AB48-EDB2-4DA4-B665-8DF1F4FE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571817</vt:r8>
  </property>
</Properties>
</file>