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5B5B67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18.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אי-הטלת קנסות בגין עבירה על החוק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68ED0E98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מיקי לוי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5B5B67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ט' בסיוון התשע"ה (27 במאי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31735750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בהסכמים הקואליצוניים נקבע כי נציגי ה</w:t>
      </w:r>
      <w:r w:rsidR="005B5B67">
        <w:rPr>
          <w:rFonts w:hint="cs" w:ascii="Tahoma" w:hAnsi="Tahoma" w:cs="David"/>
          <w:rtl/>
        </w:rPr>
        <w:t>משרדים הרלוונטיים ובכלל זה משרד-</w:t>
      </w:r>
      <w:r>
        <w:rPr>
          <w:rFonts w:hint="cs" w:ascii="Tahoma" w:hAnsi="Tahoma" w:cs="David"/>
          <w:rtl/>
        </w:rPr>
        <w:t>האוצר ימנעו מהטלת קנסות</w:t>
      </w:r>
      <w:r w:rsidR="005B5B67">
        <w:rPr>
          <w:rFonts w:hint="cs" w:ascii="Tahoma" w:hAnsi="Tahoma" w:cs="David"/>
          <w:rtl/>
        </w:rPr>
        <w:t xml:space="preserve"> על עמותות ומוסדות המקבלים כספי-</w:t>
      </w:r>
      <w:r>
        <w:rPr>
          <w:rFonts w:hint="cs" w:ascii="Tahoma" w:hAnsi="Tahoma" w:cs="David"/>
          <w:rtl/>
        </w:rPr>
        <w:t>תמיכה ונמצאים כעוברים על החוק</w:t>
      </w:r>
      <w:bookmarkEnd w:id="13"/>
      <w:r w:rsidR="005B5B67"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5B5B67" w:rsidP="005B5B67" w:rsidRDefault="005B5B67" w14:paraId="462CBAA9" w14:textId="1736717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נכון הדבר? אם כן –</w:t>
      </w:r>
    </w:p>
    <w:p w:rsidRPr="009F1FFC" w:rsidR="0059335D" w:rsidP="005B5B67" w:rsidRDefault="005B5B67" w14:paraId="0F57CE1B" w14:textId="35836BD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מהן ההצדקות לכך?</w:t>
      </w:r>
      <w:bookmarkEnd w:id="14"/>
      <w:r>
        <w:rPr>
          <w:rFonts w:ascii="Tahoma" w:hAnsi="Tahoma" w:cs="David"/>
          <w:rtl/>
        </w:rPr>
        <w:t xml:space="preserve"> </w:t>
      </w:r>
    </w:p>
    <w:p w:rsidR="00F44B5A" w:rsidRDefault="005B5B67" w14:paraId="1302AA54" w14:textId="0DCC1BB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תורה על אי הטלת קנסות בגין עבירות של גופים נתמכים?</w:t>
      </w:r>
    </w:p>
    <w:p w:rsidR="00F44B5A" w:rsidRDefault="005B5B67" w14:paraId="684D08E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מערכי הביקור</w:t>
      </w:r>
      <w:r>
        <w:rPr>
          <w:rFonts w:hint="cs" w:ascii="Tahoma" w:hAnsi="Tahoma" w:cs="David"/>
          <w:rtl/>
        </w:rPr>
        <w:t>ת והפיקוח יוחלשו?</w:t>
      </w:r>
    </w:p>
    <w:p w:rsidR="0059335D" w:rsidP="005B5B67" w:rsidRDefault="0059335D" w14:paraId="4C41B359" w14:textId="77777777">
      <w:pPr>
        <w:tabs>
          <w:tab w:val="left" w:pos="5426"/>
        </w:tabs>
        <w:bidi w:val="0"/>
        <w:jc w:val="right"/>
        <w:rPr>
          <w:rFonts w:hint="cs" w:cs="David"/>
          <w:rtl/>
        </w:rPr>
      </w:pPr>
    </w:p>
    <w:p w:rsidR="005B5B67" w:rsidP="005B5B67" w:rsidRDefault="005B5B67" w14:paraId="6A4F75A5" w14:textId="7AA8ED63">
      <w:pPr>
        <w:tabs>
          <w:tab w:val="left" w:pos="5426"/>
        </w:tabs>
        <w:bidi w:val="0"/>
        <w:jc w:val="right"/>
        <w:rPr>
          <w:rFonts w:cs="David"/>
        </w:rPr>
      </w:pPr>
    </w:p>
    <w:p w:rsidR="005B5B67" w:rsidP="005B5B67" w:rsidRDefault="005B5B67" w14:paraId="70BC161B" w14:textId="77777777">
      <w:pPr>
        <w:tabs>
          <w:tab w:val="left" w:pos="5426"/>
        </w:tabs>
        <w:bidi w:val="0"/>
        <w:jc w:val="right"/>
        <w:rPr>
          <w:rFonts w:cs="David"/>
        </w:rPr>
      </w:pPr>
    </w:p>
    <w:p w:rsidR="005B5B67" w:rsidP="005B5B67" w:rsidRDefault="005B5B67" w14:paraId="5ECE0B48" w14:textId="77777777">
      <w:pPr>
        <w:tabs>
          <w:tab w:val="left" w:pos="5426"/>
        </w:tabs>
        <w:bidi w:val="0"/>
        <w:jc w:val="right"/>
        <w:rPr>
          <w:rFonts w:cs="David"/>
        </w:rPr>
      </w:pPr>
    </w:p>
    <w:p w:rsidR="005B5B67" w:rsidP="005B5B67" w:rsidRDefault="005B5B67" w14:paraId="6D6C7541" w14:textId="77777777">
      <w:pPr>
        <w:tabs>
          <w:tab w:val="left" w:pos="5426"/>
        </w:tabs>
        <w:bidi w:val="0"/>
        <w:jc w:val="right"/>
        <w:rPr>
          <w:rFonts w:cs="David"/>
        </w:rPr>
      </w:pPr>
    </w:p>
    <w:p w:rsidR="005B5B67" w:rsidP="005B5B67" w:rsidRDefault="005B5B67" w14:paraId="3BBC938F" w14:textId="77777777">
      <w:pPr>
        <w:tabs>
          <w:tab w:val="left" w:pos="5426"/>
        </w:tabs>
        <w:bidi w:val="0"/>
        <w:jc w:val="right"/>
        <w:rPr>
          <w:rFonts w:cs="David"/>
        </w:rPr>
      </w:pPr>
    </w:p>
    <w:p w:rsidRPr="009F1FFC" w:rsidR="005B5B67" w:rsidP="005B5B67" w:rsidRDefault="005B5B67" w14:paraId="66E7C63B" w14:textId="035ACE7B">
      <w:pPr>
        <w:tabs>
          <w:tab w:val="left" w:pos="5426"/>
        </w:tabs>
        <w:bidi w:val="0"/>
        <w:jc w:val="right"/>
        <w:rPr>
          <w:rFonts w:cs="David"/>
        </w:rPr>
      </w:pPr>
      <w:r>
        <w:rPr>
          <w:rFonts w:hint="cs" w:cs="David"/>
          <w:rtl/>
        </w:rPr>
        <w:t xml:space="preserve"> *</w:t>
      </w:r>
      <w:bookmarkStart w:name="_GoBack" w:id="15"/>
      <w:bookmarkEnd w:id="15"/>
      <w:r>
        <w:rPr>
          <w:rFonts w:hint="cs" w:cs="David"/>
          <w:rtl/>
        </w:rPr>
        <w:t xml:space="preserve">    שאילתה נוספת בעניין זה הופנתה גם לשר החינוך.</w:t>
      </w:r>
    </w:p>
    <w:sectPr w:rsidRPr="009F1FFC" w:rsidR="005B5B6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5B5B67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44B5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BA6DE1-E64C-4DD1-A091-DC40EDDE0E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0882153-ABE2-4E4D-9A15-D2E382E63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75</Words>
  <Characters>379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2015-05-19T08:23:00Z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564542</vt:r8>
  </property>
</Properties>
</file>