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B3" w:rsidRPr="00CF45C9" w:rsidRDefault="002F6DB3" w:rsidP="002F6DB3">
      <w:pPr>
        <w:tabs>
          <w:tab w:val="left" w:pos="6910"/>
        </w:tabs>
        <w:jc w:val="center"/>
        <w:rPr>
          <w:rFonts w:cs="David"/>
          <w:sz w:val="18"/>
          <w:szCs w:val="18"/>
        </w:rPr>
      </w:pPr>
      <w:bookmarkStart w:id="0" w:name="_GoBack"/>
      <w:bookmarkEnd w:id="0"/>
    </w:p>
    <w:p w:rsidR="002F6DB3" w:rsidRPr="00CF45C9" w:rsidRDefault="002F6DB3" w:rsidP="002F6DB3">
      <w:pPr>
        <w:tabs>
          <w:tab w:val="left" w:pos="6910"/>
        </w:tabs>
        <w:jc w:val="center"/>
        <w:rPr>
          <w:rFonts w:cs="David"/>
          <w:bCs/>
          <w:color w:val="000080"/>
          <w:sz w:val="18"/>
          <w:szCs w:val="28"/>
          <w:rtl/>
        </w:rPr>
      </w:pPr>
    </w:p>
    <w:p w:rsidR="002F6DB3" w:rsidRPr="00AB4CDC" w:rsidRDefault="002F6DB3" w:rsidP="002F6DB3">
      <w:pPr>
        <w:jc w:val="right"/>
        <w:rPr>
          <w:rFonts w:cs="David"/>
          <w:sz w:val="20"/>
          <w:szCs w:val="20"/>
          <w:rtl/>
        </w:rPr>
      </w:pPr>
      <w:r w:rsidRPr="00AB4CDC">
        <w:rPr>
          <w:rFonts w:cs="David" w:hint="cs"/>
          <w:sz w:val="20"/>
          <w:szCs w:val="20"/>
          <w:rtl/>
        </w:rPr>
        <w:t>מספר פנימי:</w:t>
      </w:r>
      <w:r w:rsidRPr="00AB4CDC">
        <w:rPr>
          <w:rFonts w:cs="David"/>
          <w:sz w:val="20"/>
          <w:szCs w:val="20"/>
          <w:rtl/>
        </w:rPr>
        <w:t xml:space="preserve"> </w:t>
      </w:r>
      <w:bookmarkStart w:id="1" w:name="LGS_Id"/>
      <w:r>
        <w:rPr>
          <w:rFonts w:cs="David" w:hint="cs"/>
          <w:sz w:val="20"/>
          <w:szCs w:val="20"/>
          <w:rtl/>
        </w:rPr>
        <w:t>2066794</w:t>
      </w:r>
      <w:bookmarkEnd w:id="1"/>
    </w:p>
    <w:p w:rsidR="002F6DB3" w:rsidRDefault="002F6DB3" w:rsidP="0096448D">
      <w:pPr>
        <w:jc w:val="right"/>
        <w:rPr>
          <w:rFonts w:cs="David"/>
          <w:rtl/>
        </w:rPr>
      </w:pPr>
      <w:r w:rsidRPr="00CF45C9">
        <w:rPr>
          <w:rFonts w:cs="David" w:hint="cs"/>
          <w:rtl/>
        </w:rPr>
        <w:t xml:space="preserve">ירושלים, </w:t>
      </w:r>
      <w:bookmarkStart w:id="2" w:name="DateHeb"/>
      <w:r w:rsidR="0096448D">
        <w:rPr>
          <w:rFonts w:cs="David" w:hint="cs"/>
          <w:rtl/>
        </w:rPr>
        <w:t>ז</w:t>
      </w:r>
      <w:r>
        <w:rPr>
          <w:rFonts w:cs="David" w:hint="cs"/>
          <w:rtl/>
        </w:rPr>
        <w:t xml:space="preserve">' בתמוז </w:t>
      </w:r>
      <w:proofErr w:type="spellStart"/>
      <w:r>
        <w:rPr>
          <w:rFonts w:cs="David" w:hint="cs"/>
          <w:rtl/>
        </w:rPr>
        <w:t>התשע"ח</w:t>
      </w:r>
      <w:bookmarkEnd w:id="2"/>
      <w:proofErr w:type="spellEnd"/>
    </w:p>
    <w:p w:rsidR="002F6DB3" w:rsidRPr="00CF45C9" w:rsidRDefault="0096448D" w:rsidP="002F6DB3">
      <w:pPr>
        <w:jc w:val="right"/>
        <w:rPr>
          <w:rFonts w:cs="David"/>
          <w:rtl/>
        </w:rPr>
      </w:pPr>
      <w:bookmarkStart w:id="3" w:name="Date"/>
      <w:r>
        <w:rPr>
          <w:rFonts w:cs="David" w:hint="cs"/>
          <w:rtl/>
        </w:rPr>
        <w:t xml:space="preserve">20 </w:t>
      </w:r>
      <w:r w:rsidR="002F6DB3">
        <w:rPr>
          <w:rFonts w:cs="David" w:hint="cs"/>
          <w:rtl/>
        </w:rPr>
        <w:t>ביוני 2018</w:t>
      </w:r>
      <w:bookmarkEnd w:id="3"/>
    </w:p>
    <w:p w:rsidR="002F6DB3" w:rsidRPr="00CF45C9" w:rsidRDefault="002F6DB3" w:rsidP="002F6DB3">
      <w:pPr>
        <w:tabs>
          <w:tab w:val="left" w:pos="6910"/>
        </w:tabs>
        <w:rPr>
          <w:rFonts w:cs="David"/>
          <w:rtl/>
        </w:rPr>
      </w:pPr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לכבוד</w:t>
      </w:r>
    </w:p>
    <w:p w:rsidR="002F6DB3" w:rsidRDefault="00101983" w:rsidP="002A1657">
      <w:pPr>
        <w:tabs>
          <w:tab w:val="left" w:pos="6910"/>
        </w:tabs>
        <w:rPr>
          <w:rFonts w:cs="David"/>
          <w:rtl/>
        </w:rPr>
      </w:pPr>
      <w:bookmarkStart w:id="4" w:name="Gender"/>
      <w:r>
        <w:rPr>
          <w:rFonts w:cs="David" w:hint="cs"/>
          <w:rtl/>
        </w:rPr>
        <w:t>חבר הכנסת</w:t>
      </w:r>
      <w:bookmarkEnd w:id="4"/>
      <w:r w:rsidR="002A1657">
        <w:rPr>
          <w:rFonts w:cs="David" w:hint="cs"/>
          <w:rtl/>
        </w:rPr>
        <w:t xml:space="preserve"> </w:t>
      </w:r>
      <w:bookmarkStart w:id="5" w:name="PMName"/>
      <w:r>
        <w:rPr>
          <w:rFonts w:cs="David" w:hint="cs"/>
          <w:rtl/>
        </w:rPr>
        <w:t>יולי יואל אדלשטיין</w:t>
      </w:r>
      <w:bookmarkEnd w:id="5"/>
    </w:p>
    <w:p w:rsidR="002F6DB3" w:rsidRDefault="002F6DB3" w:rsidP="00ED05FF">
      <w:pPr>
        <w:rPr>
          <w:rFonts w:cs="David"/>
          <w:rtl/>
        </w:rPr>
      </w:pPr>
      <w:bookmarkStart w:id="6" w:name="SpeakerName"/>
      <w:r>
        <w:rPr>
          <w:rFonts w:cs="David" w:hint="cs"/>
          <w:u w:val="single"/>
          <w:rtl/>
        </w:rPr>
        <w:t>יושב ראש הכנסת</w:t>
      </w:r>
      <w:bookmarkEnd w:id="6"/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שלום רב,</w:t>
      </w:r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:rsidR="002F6DB3" w:rsidRDefault="002F6DB3" w:rsidP="002F6DB3">
      <w:pPr>
        <w:rPr>
          <w:rFonts w:cs="David"/>
          <w:rtl/>
        </w:rPr>
      </w:pPr>
    </w:p>
    <w:p w:rsidR="002F6DB3" w:rsidRPr="00AC7B58" w:rsidRDefault="002F6DB3" w:rsidP="004267AD">
      <w:pPr>
        <w:pStyle w:val="1"/>
        <w:rPr>
          <w:u w:val="single"/>
          <w:rtl/>
        </w:rPr>
      </w:pPr>
      <w:r w:rsidRPr="00AC7B58">
        <w:rPr>
          <w:rFonts w:hint="cs"/>
          <w:rtl/>
        </w:rPr>
        <w:t xml:space="preserve">הנדון: </w:t>
      </w:r>
      <w:r w:rsidRPr="00AC7B58">
        <w:rPr>
          <w:rFonts w:hint="cs"/>
          <w:u w:val="single"/>
          <w:rtl/>
        </w:rPr>
        <w:t xml:space="preserve">אישור החלטה בדבר פיצול </w:t>
      </w:r>
      <w:bookmarkStart w:id="7" w:name="LGS_Name"/>
      <w:r>
        <w:rPr>
          <w:rFonts w:hint="cs"/>
          <w:u w:val="single"/>
          <w:rtl/>
        </w:rPr>
        <w:t xml:space="preserve">הצעת חוק הרשות הלאומית לבטיחות בדרכים (הוראת שעה) (תיקון מס' 3), </w:t>
      </w:r>
      <w:proofErr w:type="spellStart"/>
      <w:r>
        <w:rPr>
          <w:rFonts w:hint="cs"/>
          <w:u w:val="single"/>
          <w:rtl/>
        </w:rPr>
        <w:t>התשע"ח</w:t>
      </w:r>
      <w:proofErr w:type="spellEnd"/>
      <w:r w:rsidR="004267AD">
        <w:rPr>
          <w:rFonts w:hint="eastAsia"/>
          <w:u w:val="single"/>
          <w:rtl/>
        </w:rPr>
        <w:t>–</w:t>
      </w:r>
      <w:r>
        <w:rPr>
          <w:rFonts w:hint="cs"/>
          <w:u w:val="single"/>
          <w:rtl/>
        </w:rPr>
        <w:t>2018</w:t>
      </w:r>
      <w:bookmarkEnd w:id="7"/>
      <w:r w:rsidRPr="00AC7B58">
        <w:rPr>
          <w:rFonts w:hint="cs"/>
          <w:u w:val="single"/>
          <w:rtl/>
        </w:rPr>
        <w:t xml:space="preserve"> </w:t>
      </w:r>
      <w:bookmarkStart w:id="8" w:name="PrivateNumber"/>
      <w:r>
        <w:rPr>
          <w:rFonts w:hint="cs"/>
          <w:u w:val="single"/>
          <w:rtl/>
        </w:rPr>
        <w:t>(מ-1215)</w:t>
      </w:r>
      <w:bookmarkEnd w:id="8"/>
    </w:p>
    <w:p w:rsidR="002F6DB3" w:rsidRDefault="002F6DB3" w:rsidP="002F6DB3">
      <w:pPr>
        <w:rPr>
          <w:rtl/>
        </w:rPr>
      </w:pPr>
    </w:p>
    <w:p w:rsidR="002F6DB3" w:rsidRDefault="002F6DB3" w:rsidP="002F6DB3">
      <w:pPr>
        <w:rPr>
          <w:rtl/>
        </w:rPr>
      </w:pPr>
    </w:p>
    <w:p w:rsidR="002F6DB3" w:rsidRDefault="002F6DB3" w:rsidP="002F6DB3">
      <w:pPr>
        <w:pStyle w:val="a5"/>
        <w:rPr>
          <w:rtl/>
        </w:rPr>
      </w:pPr>
      <w:r>
        <w:rPr>
          <w:rFonts w:hint="cs"/>
          <w:rtl/>
        </w:rPr>
        <w:t xml:space="preserve">רצ"ב נוסח החלטת הוועדה לעניין פיצול הצעת החוק שבנדון, לפי סעיף </w:t>
      </w:r>
      <w:bookmarkStart w:id="9" w:name="Section"/>
      <w:r>
        <w:rPr>
          <w:rFonts w:hint="cs"/>
          <w:rtl/>
        </w:rPr>
        <w:t>84(ב)</w:t>
      </w:r>
      <w:bookmarkEnd w:id="9"/>
      <w:r>
        <w:rPr>
          <w:rFonts w:hint="cs"/>
          <w:rtl/>
        </w:rPr>
        <w:t xml:space="preserve"> לתקנון הכנסת.</w:t>
      </w:r>
    </w:p>
    <w:p w:rsidR="002F6DB3" w:rsidRDefault="002F6DB3" w:rsidP="002F6DB3">
      <w:pPr>
        <w:spacing w:line="360" w:lineRule="auto"/>
        <w:jc w:val="both"/>
        <w:rPr>
          <w:rFonts w:cs="David"/>
          <w:rtl/>
        </w:rPr>
      </w:pPr>
    </w:p>
    <w:p w:rsidR="002F6DB3" w:rsidRDefault="002F6DB3" w:rsidP="002F6DB3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אודה לך אם תעמיד את הנושא על סדר היום של הכנסת, בהקדם האפשרי, לצורך אישור ההצעה. </w:t>
      </w:r>
    </w:p>
    <w:p w:rsidR="002F6DB3" w:rsidRDefault="002F6DB3" w:rsidP="002F6DB3">
      <w:pPr>
        <w:rPr>
          <w:rtl/>
        </w:rPr>
      </w:pPr>
    </w:p>
    <w:p w:rsidR="002F6DB3" w:rsidRDefault="002F6DB3" w:rsidP="002F6DB3">
      <w:pPr>
        <w:rPr>
          <w:rtl/>
        </w:rPr>
      </w:pPr>
    </w:p>
    <w:p w:rsidR="002F6DB3" w:rsidRDefault="002F6DB3" w:rsidP="002F6DB3">
      <w:pPr>
        <w:rPr>
          <w:rtl/>
        </w:rPr>
      </w:pPr>
    </w:p>
    <w:p w:rsidR="002F6DB3" w:rsidRDefault="002F6DB3" w:rsidP="002F6DB3">
      <w:pPr>
        <w:rPr>
          <w:rtl/>
        </w:rPr>
      </w:pPr>
    </w:p>
    <w:p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>בכבוד רב,</w:t>
      </w:r>
    </w:p>
    <w:p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</w:p>
    <w:p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ח"כ </w:t>
      </w:r>
      <w:bookmarkStart w:id="10" w:name="PMName2"/>
      <w:r>
        <w:rPr>
          <w:rFonts w:cs="David" w:hint="cs"/>
          <w:rtl/>
        </w:rPr>
        <w:t>איתן כבל</w:t>
      </w:r>
      <w:bookmarkEnd w:id="10"/>
    </w:p>
    <w:p w:rsidR="002F6DB3" w:rsidRDefault="002F6DB3" w:rsidP="00895C7C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יו"ר </w:t>
      </w:r>
      <w:bookmarkStart w:id="11" w:name="Commitee2"/>
      <w:r>
        <w:rPr>
          <w:rFonts w:cs="David" w:hint="cs"/>
          <w:rtl/>
        </w:rPr>
        <w:t>ועדת הכלכלה</w:t>
      </w:r>
      <w:bookmarkEnd w:id="11"/>
    </w:p>
    <w:p w:rsidR="002F6DB3" w:rsidRDefault="002F6DB3" w:rsidP="002F6DB3">
      <w:pPr>
        <w:spacing w:line="360" w:lineRule="auto"/>
        <w:ind w:left="4320"/>
        <w:rPr>
          <w:rFonts w:cs="David"/>
          <w:rtl/>
        </w:rPr>
      </w:pPr>
    </w:p>
    <w:p w:rsidR="002F6DB3" w:rsidRDefault="002F6DB3" w:rsidP="002F6DB3">
      <w:pPr>
        <w:spacing w:line="360" w:lineRule="auto"/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>העתק</w:t>
      </w:r>
      <w:r>
        <w:rPr>
          <w:rFonts w:cs="David" w:hint="cs"/>
          <w:b/>
          <w:bCs/>
          <w:rtl/>
        </w:rPr>
        <w:t>:</w:t>
      </w:r>
    </w:p>
    <w:p w:rsidR="002F6DB3" w:rsidRDefault="002F6DB3" w:rsidP="002F6DB3">
      <w:pPr>
        <w:spacing w:line="360" w:lineRule="auto"/>
        <w:rPr>
          <w:rFonts w:cs="David"/>
          <w:rtl/>
        </w:rPr>
      </w:pPr>
      <w:bookmarkStart w:id="12" w:name="Secretary"/>
      <w:r>
        <w:rPr>
          <w:rFonts w:cs="David" w:hint="cs"/>
          <w:rtl/>
        </w:rPr>
        <w:t>גב' ירדנה מלר-הורוביץ, מזכירת הכנסת</w:t>
      </w:r>
      <w:bookmarkEnd w:id="12"/>
    </w:p>
    <w:p w:rsidR="0023192A" w:rsidRDefault="0023192A" w:rsidP="0023192A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עו"ד </w:t>
      </w:r>
      <w:bookmarkStart w:id="13" w:name="Lawyer"/>
      <w:r>
        <w:rPr>
          <w:rFonts w:cs="David" w:hint="cs"/>
          <w:rtl/>
        </w:rPr>
        <w:t xml:space="preserve">אתי </w:t>
      </w:r>
      <w:proofErr w:type="spellStart"/>
      <w:r>
        <w:rPr>
          <w:rFonts w:cs="David" w:hint="cs"/>
          <w:rtl/>
        </w:rPr>
        <w:t>בנדלר</w:t>
      </w:r>
      <w:proofErr w:type="spellEnd"/>
      <w:r>
        <w:rPr>
          <w:rFonts w:cs="David" w:hint="cs"/>
          <w:rtl/>
        </w:rPr>
        <w:t>, המשנה ליועץ המשפטי לכנסת והיועצת המשפטית לוועדת הכלכלה</w:t>
      </w:r>
      <w:bookmarkEnd w:id="13"/>
    </w:p>
    <w:p w:rsidR="0023192A" w:rsidRDefault="0023192A" w:rsidP="0023192A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גב' לאה ורון, מנהלת ועדת הכלכלה</w:t>
      </w:r>
    </w:p>
    <w:p w:rsidR="002F6DB3" w:rsidRDefault="002F6DB3" w:rsidP="002F6DB3">
      <w:pPr>
        <w:pStyle w:val="2"/>
        <w:jc w:val="center"/>
        <w:rPr>
          <w:rFonts w:ascii="Times New Roman" w:hAnsi="Times New Roman" w:cs="David"/>
          <w:i w:val="0"/>
          <w:iCs w:val="0"/>
          <w:sz w:val="24"/>
          <w:szCs w:val="24"/>
          <w:rtl/>
        </w:rPr>
      </w:pPr>
      <w:r>
        <w:rPr>
          <w:rFonts w:cs="David" w:hint="cs"/>
          <w:b w:val="0"/>
          <w:bCs w:val="0"/>
          <w:rtl/>
        </w:rPr>
        <w:br w:type="page"/>
      </w:r>
      <w:r>
        <w:rPr>
          <w:rFonts w:ascii="Times New Roman" w:hAnsi="Times New Roman" w:cs="David" w:hint="cs"/>
          <w:i w:val="0"/>
          <w:iCs w:val="0"/>
          <w:sz w:val="24"/>
          <w:szCs w:val="24"/>
          <w:rtl/>
        </w:rPr>
        <w:lastRenderedPageBreak/>
        <w:t>החלטה</w:t>
      </w:r>
    </w:p>
    <w:p w:rsidR="002F6DB3" w:rsidRDefault="002F6DB3" w:rsidP="002F6DB3">
      <w:pPr>
        <w:rPr>
          <w:rtl/>
        </w:rPr>
      </w:pPr>
    </w:p>
    <w:p w:rsidR="002F6DB3" w:rsidRDefault="002F6DB3" w:rsidP="00753DB5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בדבר פיצול </w:t>
      </w:r>
      <w:bookmarkStart w:id="14" w:name="LGS_Name2"/>
      <w:r>
        <w:rPr>
          <w:rFonts w:cs="David" w:hint="cs"/>
          <w:b/>
          <w:bCs/>
          <w:rtl/>
        </w:rPr>
        <w:t xml:space="preserve">הצעת חוק הרשות הלאומית לבטיחות בדרכים (הוראת שעה) (תיקון מס' 3), </w:t>
      </w:r>
      <w:proofErr w:type="spellStart"/>
      <w:r>
        <w:rPr>
          <w:rFonts w:cs="David" w:hint="cs"/>
          <w:b/>
          <w:bCs/>
          <w:rtl/>
        </w:rPr>
        <w:t>התשע"ח</w:t>
      </w:r>
      <w:proofErr w:type="spellEnd"/>
      <w:r w:rsidR="004267AD">
        <w:rPr>
          <w:rFonts w:cs="David" w:hint="eastAsia"/>
          <w:b/>
          <w:bCs/>
          <w:rtl/>
        </w:rPr>
        <w:t>–</w:t>
      </w:r>
      <w:r>
        <w:rPr>
          <w:rFonts w:cs="David" w:hint="cs"/>
          <w:b/>
          <w:bCs/>
          <w:rtl/>
        </w:rPr>
        <w:t>2018</w:t>
      </w:r>
      <w:bookmarkEnd w:id="14"/>
    </w:p>
    <w:p w:rsidR="002F6DB3" w:rsidRDefault="00791125" w:rsidP="002F6DB3">
      <w:pPr>
        <w:spacing w:line="360" w:lineRule="auto"/>
        <w:jc w:val="center"/>
        <w:rPr>
          <w:rFonts w:cs="David"/>
          <w:b/>
          <w:bCs/>
          <w:rtl/>
        </w:rPr>
      </w:pPr>
      <w:bookmarkStart w:id="15" w:name="PrivateNumber2"/>
      <w:r>
        <w:rPr>
          <w:rFonts w:cs="David" w:hint="cs"/>
          <w:b/>
          <w:bCs/>
          <w:rtl/>
        </w:rPr>
        <w:t>(מ-1215)</w:t>
      </w:r>
      <w:bookmarkEnd w:id="15"/>
    </w:p>
    <w:p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</w:p>
    <w:p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 xml:space="preserve">לפי סעיף </w:t>
      </w:r>
      <w:bookmarkStart w:id="16" w:name="Section2"/>
      <w:r>
        <w:rPr>
          <w:rFonts w:cs="David" w:hint="cs"/>
          <w:b/>
          <w:bCs/>
          <w:u w:val="single"/>
          <w:rtl/>
        </w:rPr>
        <w:t>84(ב)</w:t>
      </w:r>
      <w:bookmarkEnd w:id="16"/>
      <w:r>
        <w:rPr>
          <w:rFonts w:cs="David" w:hint="cs"/>
          <w:b/>
          <w:bCs/>
          <w:u w:val="single"/>
          <w:rtl/>
        </w:rPr>
        <w:t xml:space="preserve"> לתקנון הכנסת</w:t>
      </w:r>
    </w:p>
    <w:p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</w:p>
    <w:p w:rsidR="002F6DB3" w:rsidRDefault="002F6DB3" w:rsidP="002F6DB3">
      <w:pPr>
        <w:spacing w:line="360" w:lineRule="auto"/>
        <w:rPr>
          <w:rFonts w:cs="David"/>
          <w:rtl/>
        </w:rPr>
      </w:pPr>
    </w:p>
    <w:p w:rsidR="002F6DB3" w:rsidRDefault="002F6DB3" w:rsidP="00753DB5">
      <w:pPr>
        <w:spacing w:line="360" w:lineRule="auto"/>
        <w:jc w:val="both"/>
        <w:rPr>
          <w:rFonts w:cs="David"/>
          <w:rtl/>
        </w:rPr>
      </w:pPr>
      <w:r w:rsidRPr="00753DB5">
        <w:rPr>
          <w:rFonts w:cs="David" w:hint="cs"/>
          <w:rtl/>
        </w:rPr>
        <w:t xml:space="preserve">על פי הצעת </w:t>
      </w:r>
      <w:bookmarkStart w:id="17" w:name="Commitee3"/>
      <w:r w:rsidRPr="00753DB5">
        <w:rPr>
          <w:rFonts w:cs="David" w:hint="cs"/>
          <w:rtl/>
        </w:rPr>
        <w:t>ועדת הכלכלה</w:t>
      </w:r>
      <w:bookmarkEnd w:id="17"/>
      <w:r w:rsidRPr="00753DB5">
        <w:rPr>
          <w:rFonts w:cs="David" w:hint="cs"/>
          <w:rtl/>
        </w:rPr>
        <w:t xml:space="preserve"> מחליטה הכנסת, לפי סעיף </w:t>
      </w:r>
      <w:bookmarkStart w:id="18" w:name="Section3"/>
      <w:r w:rsidRPr="00753DB5">
        <w:rPr>
          <w:rFonts w:cs="David" w:hint="cs"/>
          <w:rtl/>
        </w:rPr>
        <w:t>84(ב)</w:t>
      </w:r>
      <w:bookmarkEnd w:id="18"/>
      <w:r w:rsidRPr="00753DB5">
        <w:rPr>
          <w:rFonts w:cs="David" w:hint="cs"/>
          <w:rtl/>
        </w:rPr>
        <w:t xml:space="preserve"> לתקנון הכנסת, לאשר את החלטת הוועדה לפצל את הצעת החוק להצעות חוק נפרדות, כך שחלק אחד מההצעה יכלול את </w:t>
      </w:r>
      <w:r w:rsidR="0023192A" w:rsidRPr="00753DB5">
        <w:rPr>
          <w:rFonts w:cs="David" w:hint="cs"/>
          <w:rtl/>
        </w:rPr>
        <w:t>סעיפים</w:t>
      </w:r>
      <w:r w:rsidR="000B5165" w:rsidRPr="00753DB5">
        <w:rPr>
          <w:rFonts w:cs="David" w:hint="cs"/>
          <w:rtl/>
        </w:rPr>
        <w:t xml:space="preserve"> 1, 13</w:t>
      </w:r>
      <w:r w:rsidR="004267AD" w:rsidRPr="00753DB5">
        <w:rPr>
          <w:rFonts w:cs="David" w:hint="cs"/>
          <w:rtl/>
        </w:rPr>
        <w:t xml:space="preserve">, </w:t>
      </w:r>
      <w:r w:rsidR="004267AD" w:rsidRPr="00753DB5">
        <w:rPr>
          <w:rFonts w:cs="David"/>
          <w:rtl/>
        </w:rPr>
        <w:t>14(1), 15</w:t>
      </w:r>
      <w:r w:rsidR="000B5165" w:rsidRPr="00753DB5">
        <w:rPr>
          <w:rFonts w:cs="David" w:hint="cs"/>
          <w:rtl/>
        </w:rPr>
        <w:t xml:space="preserve"> ו-17</w:t>
      </w:r>
      <w:r w:rsidR="0023192A" w:rsidRPr="00753DB5">
        <w:rPr>
          <w:rFonts w:cs="David" w:hint="cs"/>
          <w:rtl/>
        </w:rPr>
        <w:t xml:space="preserve"> </w:t>
      </w:r>
      <w:r w:rsidR="000B5165" w:rsidRPr="00753DB5">
        <w:rPr>
          <w:rFonts w:cs="David" w:hint="cs"/>
          <w:rtl/>
        </w:rPr>
        <w:t>שעניינם תוקפו של</w:t>
      </w:r>
      <w:r w:rsidR="0023192A" w:rsidRPr="00753DB5">
        <w:rPr>
          <w:rFonts w:cs="David" w:hint="cs"/>
          <w:rtl/>
        </w:rPr>
        <w:t xml:space="preserve"> </w:t>
      </w:r>
      <w:r w:rsidR="0023192A" w:rsidRPr="00753DB5">
        <w:rPr>
          <w:rFonts w:cs="David" w:hint="cs"/>
          <w:noProof/>
          <w:rtl/>
        </w:rPr>
        <w:t xml:space="preserve">חוק הרשות הלאומית לבטיחות </w:t>
      </w:r>
      <w:r w:rsidR="000B5165" w:rsidRPr="00753DB5">
        <w:rPr>
          <w:rFonts w:cs="David" w:hint="cs"/>
          <w:noProof/>
          <w:rtl/>
        </w:rPr>
        <w:t>בדרכים (הוראת שעה), התשס"ו</w:t>
      </w:r>
      <w:r w:rsidR="004267AD" w:rsidRPr="00753DB5">
        <w:rPr>
          <w:rFonts w:cs="David" w:hint="eastAsia"/>
          <w:noProof/>
          <w:rtl/>
        </w:rPr>
        <w:t>–</w:t>
      </w:r>
      <w:r w:rsidR="000B5165" w:rsidRPr="00753DB5">
        <w:rPr>
          <w:rFonts w:cs="David" w:hint="cs"/>
          <w:noProof/>
          <w:rtl/>
        </w:rPr>
        <w:t xml:space="preserve">2006, </w:t>
      </w:r>
      <w:r w:rsidR="004267AD" w:rsidRPr="00753DB5">
        <w:rPr>
          <w:rFonts w:cs="David" w:hint="cs"/>
          <w:rtl/>
        </w:rPr>
        <w:t xml:space="preserve">שאמור </w:t>
      </w:r>
      <w:r w:rsidR="000B5165" w:rsidRPr="00753DB5">
        <w:rPr>
          <w:rFonts w:cs="David" w:hint="cs"/>
          <w:rtl/>
        </w:rPr>
        <w:t>לפקוע ב</w:t>
      </w:r>
      <w:r w:rsidR="000B5165" w:rsidRPr="00753DB5">
        <w:rPr>
          <w:rFonts w:cs="David" w:hint="cs"/>
          <w:noProof/>
          <w:rtl/>
        </w:rPr>
        <w:t>יום י"ז בתמוז התשע"ח</w:t>
      </w:r>
      <w:r w:rsidR="000B5165" w:rsidRPr="00753DB5">
        <w:rPr>
          <w:rFonts w:cs="David" w:hint="cs"/>
          <w:rtl/>
        </w:rPr>
        <w:t xml:space="preserve"> (30 ביוני 2018), </w:t>
      </w:r>
      <w:r w:rsidRPr="00753DB5">
        <w:rPr>
          <w:rFonts w:cs="David" w:hint="cs"/>
          <w:rtl/>
        </w:rPr>
        <w:t>וחלק אחר מההצעה יכלול את יתר הסעיפים.</w:t>
      </w:r>
    </w:p>
    <w:p w:rsidR="002F6DB3" w:rsidRDefault="002F6DB3" w:rsidP="002F6DB3">
      <w:pPr>
        <w:rPr>
          <w:rFonts w:cs="David"/>
          <w:rtl/>
        </w:rPr>
      </w:pPr>
    </w:p>
    <w:p w:rsidR="002F6DB3" w:rsidRDefault="002F6DB3" w:rsidP="002F6DB3">
      <w:pPr>
        <w:rPr>
          <w:rFonts w:cs="David"/>
          <w:rtl/>
        </w:rPr>
      </w:pPr>
    </w:p>
    <w:p w:rsidR="002F6DB3" w:rsidRDefault="002F6DB3" w:rsidP="002F6DB3">
      <w:pPr>
        <w:spacing w:line="360" w:lineRule="auto"/>
        <w:jc w:val="center"/>
        <w:rPr>
          <w:rFonts w:cs="David"/>
          <w:b/>
          <w:bCs/>
          <w:szCs w:val="26"/>
          <w:rtl/>
        </w:rPr>
      </w:pPr>
      <w:r>
        <w:rPr>
          <w:rFonts w:cs="David" w:hint="cs"/>
          <w:b/>
          <w:bCs/>
          <w:szCs w:val="28"/>
          <w:u w:val="single"/>
          <w:rtl/>
        </w:rPr>
        <w:t>דברי הסבר</w:t>
      </w:r>
    </w:p>
    <w:p w:rsidR="002F6DB3" w:rsidRDefault="002F6DB3" w:rsidP="002F6DB3">
      <w:pPr>
        <w:spacing w:line="360" w:lineRule="auto"/>
        <w:jc w:val="both"/>
        <w:rPr>
          <w:rFonts w:cs="David"/>
          <w:rtl/>
        </w:rPr>
      </w:pPr>
    </w:p>
    <w:p w:rsidR="002F6DB3" w:rsidRDefault="002F6DB3" w:rsidP="00753DB5">
      <w:pPr>
        <w:spacing w:line="360" w:lineRule="auto"/>
        <w:ind w:firstLine="7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הצעת החוק נדונה בכנסת </w:t>
      </w:r>
      <w:bookmarkStart w:id="19" w:name="Session"/>
      <w:r>
        <w:rPr>
          <w:rFonts w:cs="David" w:hint="cs"/>
          <w:rtl/>
        </w:rPr>
        <w:t xml:space="preserve">בקריאה הראשונה </w:t>
      </w:r>
      <w:bookmarkEnd w:id="19"/>
      <w:r>
        <w:rPr>
          <w:rFonts w:cs="David" w:hint="cs"/>
          <w:rtl/>
        </w:rPr>
        <w:t xml:space="preserve">ביום </w:t>
      </w:r>
      <w:bookmarkStart w:id="20" w:name="SessionDate"/>
      <w:r>
        <w:rPr>
          <w:rFonts w:cs="David" w:hint="cs"/>
          <w:rtl/>
        </w:rPr>
        <w:t xml:space="preserve">ז' בסיוון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(21 במאי 2018)</w:t>
      </w:r>
      <w:bookmarkEnd w:id="20"/>
      <w:r>
        <w:rPr>
          <w:rFonts w:cs="David" w:hint="cs"/>
          <w:rtl/>
        </w:rPr>
        <w:t>, והועברה ל</w:t>
      </w:r>
      <w:bookmarkStart w:id="21" w:name="Commitee4"/>
      <w:r>
        <w:rPr>
          <w:rFonts w:cs="David" w:hint="cs"/>
          <w:rtl/>
        </w:rPr>
        <w:t>וועדת הכלכלה</w:t>
      </w:r>
      <w:bookmarkEnd w:id="21"/>
      <w:r>
        <w:rPr>
          <w:rFonts w:cs="David" w:hint="cs"/>
          <w:rtl/>
        </w:rPr>
        <w:t xml:space="preserve">. </w:t>
      </w:r>
      <w:r w:rsidR="006A11B5">
        <w:rPr>
          <w:rFonts w:cs="David" w:hint="cs"/>
          <w:rtl/>
        </w:rPr>
        <w:t>עניינה של הצ</w:t>
      </w:r>
      <w:r w:rsidR="002A7385">
        <w:rPr>
          <w:rFonts w:cs="David" w:hint="cs"/>
          <w:rtl/>
        </w:rPr>
        <w:t>עת החוק, בין היתר, בהפיכת</w:t>
      </w:r>
      <w:r w:rsidR="001B1FAB">
        <w:rPr>
          <w:rFonts w:cs="David" w:hint="cs"/>
          <w:rtl/>
        </w:rPr>
        <w:t>ן</w:t>
      </w:r>
      <w:r w:rsidR="002A7385">
        <w:rPr>
          <w:rFonts w:cs="David" w:hint="cs"/>
          <w:rtl/>
        </w:rPr>
        <w:t xml:space="preserve"> של </w:t>
      </w:r>
      <w:r w:rsidR="001B1FAB">
        <w:rPr>
          <w:rFonts w:cs="David" w:hint="cs"/>
          <w:rtl/>
        </w:rPr>
        <w:t xml:space="preserve">הוראות </w:t>
      </w:r>
      <w:r w:rsidR="002A7385">
        <w:rPr>
          <w:rFonts w:cs="David" w:hint="cs"/>
          <w:rtl/>
        </w:rPr>
        <w:t>חוק</w:t>
      </w:r>
      <w:r w:rsidR="002A7385" w:rsidRPr="002A7385">
        <w:rPr>
          <w:rFonts w:cs="David" w:hint="cs"/>
          <w:noProof/>
          <w:rtl/>
        </w:rPr>
        <w:t xml:space="preserve"> </w:t>
      </w:r>
      <w:r w:rsidR="002A7385">
        <w:rPr>
          <w:rFonts w:cs="David" w:hint="cs"/>
          <w:noProof/>
          <w:rtl/>
        </w:rPr>
        <w:t>הרשות הלאומית לבטיחות בדרכים (הוראת שעה), התשס"ו</w:t>
      </w:r>
      <w:r w:rsidR="004267AD">
        <w:rPr>
          <w:rFonts w:cs="David" w:hint="eastAsia"/>
          <w:noProof/>
          <w:rtl/>
        </w:rPr>
        <w:t>–</w:t>
      </w:r>
      <w:r w:rsidR="004267AD">
        <w:rPr>
          <w:rFonts w:cs="David" w:hint="cs"/>
          <w:noProof/>
          <w:rtl/>
        </w:rPr>
        <w:t xml:space="preserve"> </w:t>
      </w:r>
      <w:r w:rsidR="002A7385">
        <w:rPr>
          <w:rFonts w:cs="David" w:hint="cs"/>
          <w:noProof/>
          <w:rtl/>
        </w:rPr>
        <w:t>2006</w:t>
      </w:r>
      <w:r w:rsidR="004267AD">
        <w:rPr>
          <w:rFonts w:cs="David" w:hint="cs"/>
          <w:rtl/>
        </w:rPr>
        <w:t xml:space="preserve"> (להלן </w:t>
      </w:r>
      <w:r w:rsidR="004267AD">
        <w:rPr>
          <w:rFonts w:cs="David"/>
          <w:rtl/>
        </w:rPr>
        <w:t>–</w:t>
      </w:r>
      <w:r w:rsidR="004267AD">
        <w:rPr>
          <w:rFonts w:cs="David" w:hint="cs"/>
          <w:rtl/>
        </w:rPr>
        <w:t xml:space="preserve"> החוק)</w:t>
      </w:r>
      <w:r w:rsidR="002A7385">
        <w:rPr>
          <w:rFonts w:cs="David" w:hint="cs"/>
          <w:rtl/>
        </w:rPr>
        <w:t>,</w:t>
      </w:r>
      <w:r w:rsidR="004267AD">
        <w:rPr>
          <w:rFonts w:cs="David" w:hint="cs"/>
          <w:rtl/>
        </w:rPr>
        <w:t xml:space="preserve"> ש</w:t>
      </w:r>
      <w:r w:rsidR="002A7385">
        <w:rPr>
          <w:rFonts w:cs="David" w:hint="cs"/>
          <w:rtl/>
        </w:rPr>
        <w:t xml:space="preserve">כיום </w:t>
      </w:r>
      <w:r w:rsidR="001B1FAB">
        <w:rPr>
          <w:rFonts w:cs="David" w:hint="cs"/>
          <w:rtl/>
        </w:rPr>
        <w:t>קבועות כ</w:t>
      </w:r>
      <w:r w:rsidR="002A7385">
        <w:rPr>
          <w:rFonts w:cs="David" w:hint="cs"/>
          <w:rtl/>
        </w:rPr>
        <w:t xml:space="preserve">הוראת שעה, </w:t>
      </w:r>
      <w:r w:rsidR="001B1FAB">
        <w:rPr>
          <w:rFonts w:cs="David" w:hint="cs"/>
          <w:rtl/>
        </w:rPr>
        <w:t xml:space="preserve">להוראות </w:t>
      </w:r>
      <w:r w:rsidR="002A7385">
        <w:rPr>
          <w:rFonts w:cs="David" w:hint="cs"/>
          <w:rtl/>
        </w:rPr>
        <w:t>קבוע</w:t>
      </w:r>
      <w:r w:rsidR="001B1FAB">
        <w:rPr>
          <w:rFonts w:cs="David" w:hint="cs"/>
          <w:rtl/>
        </w:rPr>
        <w:t>ות</w:t>
      </w:r>
      <w:r w:rsidR="002A7385">
        <w:rPr>
          <w:rFonts w:cs="David" w:hint="cs"/>
          <w:rtl/>
        </w:rPr>
        <w:t>.</w:t>
      </w:r>
    </w:p>
    <w:p w:rsidR="004E2B9B" w:rsidRDefault="004E2B9B" w:rsidP="0023192A">
      <w:pPr>
        <w:spacing w:line="360" w:lineRule="auto"/>
        <w:ind w:firstLine="720"/>
        <w:jc w:val="both"/>
        <w:rPr>
          <w:rFonts w:cs="David"/>
          <w:rtl/>
        </w:rPr>
      </w:pPr>
    </w:p>
    <w:p w:rsidR="00C63803" w:rsidRDefault="000B5165" w:rsidP="00753DB5">
      <w:pPr>
        <w:spacing w:line="360" w:lineRule="auto"/>
        <w:ind w:firstLine="720"/>
        <w:jc w:val="both"/>
        <w:rPr>
          <w:rFonts w:cs="David"/>
          <w:noProof/>
          <w:rtl/>
        </w:rPr>
      </w:pPr>
      <w:r>
        <w:rPr>
          <w:rFonts w:cs="David" w:hint="cs"/>
          <w:noProof/>
          <w:rtl/>
        </w:rPr>
        <w:t>בהתאם ל</w:t>
      </w:r>
      <w:r w:rsidR="004267AD">
        <w:rPr>
          <w:rFonts w:cs="David" w:hint="cs"/>
          <w:noProof/>
          <w:rtl/>
        </w:rPr>
        <w:t xml:space="preserve">הוראות </w:t>
      </w:r>
      <w:r>
        <w:rPr>
          <w:rFonts w:cs="David" w:hint="cs"/>
          <w:noProof/>
          <w:rtl/>
        </w:rPr>
        <w:t xml:space="preserve">סעיף 45 לחוק, </w:t>
      </w:r>
      <w:r w:rsidR="00C63803">
        <w:rPr>
          <w:rFonts w:cs="David" w:hint="cs"/>
          <w:noProof/>
          <w:rtl/>
        </w:rPr>
        <w:t xml:space="preserve">תוקפו </w:t>
      </w:r>
      <w:r>
        <w:rPr>
          <w:rFonts w:cs="David" w:hint="cs"/>
          <w:noProof/>
          <w:rtl/>
        </w:rPr>
        <w:t>יפקע</w:t>
      </w:r>
      <w:r w:rsidR="00C63803">
        <w:rPr>
          <w:rFonts w:cs="David" w:hint="cs"/>
          <w:noProof/>
          <w:rtl/>
        </w:rPr>
        <w:t xml:space="preserve"> ביום י"ז בתמוז התשע"ח (30 ביוני 2018). </w:t>
      </w:r>
      <w:r w:rsidR="00C63803" w:rsidRPr="00C63803">
        <w:rPr>
          <w:rFonts w:cs="David"/>
          <w:noProof/>
          <w:rtl/>
        </w:rPr>
        <w:t xml:space="preserve">הצעת </w:t>
      </w:r>
      <w:r w:rsidR="002A7385">
        <w:rPr>
          <w:rFonts w:cs="David" w:hint="cs"/>
          <w:noProof/>
          <w:rtl/>
        </w:rPr>
        <w:t xml:space="preserve">החוק </w:t>
      </w:r>
      <w:r w:rsidR="00C63803">
        <w:rPr>
          <w:rFonts w:cs="David" w:hint="cs"/>
          <w:noProof/>
          <w:rtl/>
        </w:rPr>
        <w:t xml:space="preserve">נועדה, בין היתר, לקבוע כי </w:t>
      </w:r>
      <w:r w:rsidR="005E2059">
        <w:rPr>
          <w:rFonts w:cs="David" w:hint="cs"/>
          <w:noProof/>
          <w:rtl/>
        </w:rPr>
        <w:t xml:space="preserve">הוראות </w:t>
      </w:r>
      <w:r w:rsidR="002A7385">
        <w:rPr>
          <w:rFonts w:cs="David" w:hint="cs"/>
          <w:noProof/>
          <w:rtl/>
        </w:rPr>
        <w:t>ה</w:t>
      </w:r>
      <w:r w:rsidR="00C63803">
        <w:rPr>
          <w:rFonts w:cs="David" w:hint="cs"/>
          <w:noProof/>
          <w:rtl/>
        </w:rPr>
        <w:t xml:space="preserve">חוק לא </w:t>
      </w:r>
      <w:r w:rsidR="005E2059">
        <w:rPr>
          <w:rFonts w:cs="David" w:hint="cs"/>
          <w:noProof/>
          <w:rtl/>
        </w:rPr>
        <w:t xml:space="preserve">יהיו </w:t>
      </w:r>
      <w:r w:rsidR="00C63803">
        <w:rPr>
          <w:rFonts w:cs="David" w:hint="cs"/>
          <w:noProof/>
          <w:rtl/>
        </w:rPr>
        <w:t xml:space="preserve">עוד הוראת שעה, אלא </w:t>
      </w:r>
      <w:r w:rsidR="005E2059">
        <w:rPr>
          <w:rFonts w:cs="David" w:hint="cs"/>
          <w:noProof/>
          <w:rtl/>
        </w:rPr>
        <w:t xml:space="preserve">יהפכו להוראות </w:t>
      </w:r>
      <w:r w:rsidR="00C63803">
        <w:rPr>
          <w:rFonts w:cs="David" w:hint="cs"/>
          <w:noProof/>
          <w:rtl/>
        </w:rPr>
        <w:t>קבוע</w:t>
      </w:r>
      <w:r w:rsidR="005E2059">
        <w:rPr>
          <w:rFonts w:cs="David" w:hint="cs"/>
          <w:noProof/>
          <w:rtl/>
        </w:rPr>
        <w:t>ות</w:t>
      </w:r>
      <w:r w:rsidR="00C63803">
        <w:rPr>
          <w:rFonts w:cs="David" w:hint="cs"/>
          <w:noProof/>
          <w:rtl/>
        </w:rPr>
        <w:t xml:space="preserve"> שאינ</w:t>
      </w:r>
      <w:r w:rsidR="005E2059">
        <w:rPr>
          <w:rFonts w:cs="David" w:hint="cs"/>
          <w:noProof/>
          <w:rtl/>
        </w:rPr>
        <w:t>ן</w:t>
      </w:r>
      <w:r w:rsidR="00C63803">
        <w:rPr>
          <w:rFonts w:cs="David" w:hint="cs"/>
          <w:noProof/>
          <w:rtl/>
        </w:rPr>
        <w:t xml:space="preserve"> מוגבל</w:t>
      </w:r>
      <w:r w:rsidR="005E2059">
        <w:rPr>
          <w:rFonts w:cs="David" w:hint="cs"/>
          <w:noProof/>
          <w:rtl/>
        </w:rPr>
        <w:t>ות</w:t>
      </w:r>
      <w:r w:rsidR="00C63803">
        <w:rPr>
          <w:rFonts w:cs="David" w:hint="cs"/>
          <w:noProof/>
          <w:rtl/>
        </w:rPr>
        <w:t xml:space="preserve"> בזמן, ו</w:t>
      </w:r>
      <w:r w:rsidR="005E2059">
        <w:rPr>
          <w:rFonts w:cs="David" w:hint="cs"/>
          <w:noProof/>
          <w:rtl/>
        </w:rPr>
        <w:t xml:space="preserve">בכלל זה, </w:t>
      </w:r>
      <w:r w:rsidR="00C63803">
        <w:rPr>
          <w:rFonts w:cs="David" w:hint="cs"/>
          <w:noProof/>
          <w:rtl/>
        </w:rPr>
        <w:t>הרשות</w:t>
      </w:r>
      <w:r w:rsidR="002A7385">
        <w:rPr>
          <w:rFonts w:cs="David" w:hint="cs"/>
          <w:noProof/>
          <w:rtl/>
        </w:rPr>
        <w:t xml:space="preserve"> הלאומית לבטיחות בדרכים (להלן </w:t>
      </w:r>
      <w:r w:rsidR="002A7385">
        <w:rPr>
          <w:rFonts w:cs="David"/>
          <w:noProof/>
          <w:rtl/>
        </w:rPr>
        <w:t>–</w:t>
      </w:r>
      <w:r w:rsidR="002A7385">
        <w:rPr>
          <w:rFonts w:cs="David" w:hint="cs"/>
          <w:noProof/>
          <w:rtl/>
        </w:rPr>
        <w:t xml:space="preserve"> הרשות)</w:t>
      </w:r>
      <w:r w:rsidR="00C63803">
        <w:rPr>
          <w:rFonts w:cs="David" w:hint="cs"/>
          <w:noProof/>
          <w:rtl/>
        </w:rPr>
        <w:t>, ש</w:t>
      </w:r>
      <w:r>
        <w:rPr>
          <w:rFonts w:cs="David" w:hint="cs"/>
          <w:noProof/>
          <w:rtl/>
        </w:rPr>
        <w:t>הו</w:t>
      </w:r>
      <w:r w:rsidR="00C63803">
        <w:rPr>
          <w:rFonts w:cs="David" w:hint="cs"/>
          <w:noProof/>
          <w:rtl/>
        </w:rPr>
        <w:t xml:space="preserve">קמה מכוח </w:t>
      </w:r>
      <w:r w:rsidR="004267AD">
        <w:rPr>
          <w:rFonts w:cs="David" w:hint="cs"/>
          <w:noProof/>
          <w:rtl/>
        </w:rPr>
        <w:t>ה</w:t>
      </w:r>
      <w:r w:rsidR="00C63803">
        <w:rPr>
          <w:rFonts w:cs="David" w:hint="cs"/>
          <w:noProof/>
          <w:rtl/>
        </w:rPr>
        <w:t xml:space="preserve">חוק, תהפוך לרשות שקיומה אינו תחום בזמן. </w:t>
      </w:r>
      <w:r w:rsidR="005E2059">
        <w:rPr>
          <w:rFonts w:cs="David" w:hint="cs"/>
          <w:noProof/>
          <w:rtl/>
        </w:rPr>
        <w:t>כמו כן</w:t>
      </w:r>
      <w:r>
        <w:rPr>
          <w:rFonts w:cs="David" w:hint="cs"/>
          <w:noProof/>
          <w:rtl/>
        </w:rPr>
        <w:t xml:space="preserve">, הצעת החוק </w:t>
      </w:r>
      <w:r w:rsidR="004267AD">
        <w:rPr>
          <w:rFonts w:cs="David" w:hint="cs"/>
          <w:noProof/>
          <w:rtl/>
        </w:rPr>
        <w:t xml:space="preserve">כוללת </w:t>
      </w:r>
      <w:r>
        <w:rPr>
          <w:rFonts w:cs="David" w:hint="cs"/>
          <w:noProof/>
          <w:rtl/>
        </w:rPr>
        <w:t>תיקונים נוספים</w:t>
      </w:r>
      <w:r w:rsidR="001A199B">
        <w:rPr>
          <w:rFonts w:cs="David" w:hint="cs"/>
          <w:noProof/>
          <w:rtl/>
        </w:rPr>
        <w:t xml:space="preserve">, </w:t>
      </w:r>
      <w:r w:rsidR="004267AD">
        <w:rPr>
          <w:rFonts w:cs="David" w:hint="cs"/>
          <w:noProof/>
          <w:rtl/>
        </w:rPr>
        <w:t>בין היתר לעניין</w:t>
      </w:r>
      <w:r w:rsidR="001A199B">
        <w:rPr>
          <w:rFonts w:cs="David" w:hint="cs"/>
          <w:noProof/>
          <w:rtl/>
        </w:rPr>
        <w:t xml:space="preserve"> תפקידי הרשות וסמכויותיה</w:t>
      </w:r>
      <w:r>
        <w:rPr>
          <w:rFonts w:cs="David" w:hint="cs"/>
          <w:noProof/>
          <w:rtl/>
        </w:rPr>
        <w:t>.</w:t>
      </w:r>
    </w:p>
    <w:p w:rsidR="004E2B9B" w:rsidRDefault="004E2B9B" w:rsidP="001A199B">
      <w:pPr>
        <w:spacing w:line="360" w:lineRule="auto"/>
        <w:ind w:firstLine="720"/>
        <w:jc w:val="both"/>
        <w:rPr>
          <w:rFonts w:cs="David"/>
          <w:noProof/>
          <w:rtl/>
        </w:rPr>
      </w:pPr>
    </w:p>
    <w:p w:rsidR="00C63803" w:rsidRDefault="001A199B" w:rsidP="00753DB5">
      <w:pPr>
        <w:spacing w:line="360" w:lineRule="auto"/>
        <w:ind w:firstLine="720"/>
        <w:jc w:val="both"/>
        <w:rPr>
          <w:rFonts w:cs="David"/>
          <w:noProof/>
          <w:rtl/>
        </w:rPr>
      </w:pPr>
      <w:r>
        <w:rPr>
          <w:rFonts w:cs="David" w:hint="cs"/>
          <w:noProof/>
          <w:rtl/>
        </w:rPr>
        <w:t>במהלך</w:t>
      </w:r>
      <w:r w:rsidR="00C63803">
        <w:rPr>
          <w:rFonts w:cs="David" w:hint="cs"/>
          <w:noProof/>
          <w:rtl/>
        </w:rPr>
        <w:t xml:space="preserve"> הדיונים </w:t>
      </w:r>
      <w:r>
        <w:rPr>
          <w:rFonts w:cs="David" w:hint="cs"/>
          <w:noProof/>
          <w:rtl/>
        </w:rPr>
        <w:t>בוועדת הכלכלה</w:t>
      </w:r>
      <w:r w:rsidR="00C63803">
        <w:rPr>
          <w:rFonts w:cs="David" w:hint="cs"/>
          <w:noProof/>
          <w:rtl/>
        </w:rPr>
        <w:t xml:space="preserve"> </w:t>
      </w:r>
      <w:r>
        <w:rPr>
          <w:rFonts w:cs="David" w:hint="cs"/>
          <w:noProof/>
          <w:rtl/>
        </w:rPr>
        <w:t>התעוררו שאלות כבדות משקל ביחס לתפקידי הרשות</w:t>
      </w:r>
      <w:r w:rsidR="004E2B9B" w:rsidRPr="004E2B9B">
        <w:rPr>
          <w:rFonts w:cs="David" w:hint="cs"/>
          <w:noProof/>
          <w:rtl/>
        </w:rPr>
        <w:t xml:space="preserve"> </w:t>
      </w:r>
      <w:r w:rsidR="004E2B9B" w:rsidRPr="00753DB5">
        <w:rPr>
          <w:rFonts w:cs="David" w:hint="cs"/>
          <w:noProof/>
          <w:rtl/>
        </w:rPr>
        <w:t>וסמכויותיה</w:t>
      </w:r>
      <w:r w:rsidR="004267AD" w:rsidRPr="00753DB5">
        <w:rPr>
          <w:rFonts w:cs="David" w:hint="cs"/>
          <w:noProof/>
          <w:rtl/>
        </w:rPr>
        <w:t>, הדורשות דיון מעמיק</w:t>
      </w:r>
      <w:r w:rsidR="00C63803" w:rsidRPr="00753DB5">
        <w:rPr>
          <w:rFonts w:cs="David" w:hint="cs"/>
          <w:noProof/>
          <w:rtl/>
        </w:rPr>
        <w:t xml:space="preserve"> </w:t>
      </w:r>
      <w:r w:rsidRPr="00753DB5">
        <w:rPr>
          <w:rFonts w:cs="David" w:hint="cs"/>
          <w:noProof/>
          <w:rtl/>
        </w:rPr>
        <w:t xml:space="preserve">שלא ניתן </w:t>
      </w:r>
      <w:r w:rsidR="004267AD" w:rsidRPr="00753DB5">
        <w:rPr>
          <w:rFonts w:cs="David" w:hint="cs"/>
          <w:noProof/>
          <w:rtl/>
        </w:rPr>
        <w:t xml:space="preserve">יהיה </w:t>
      </w:r>
      <w:r w:rsidRPr="00753DB5">
        <w:rPr>
          <w:rFonts w:cs="David" w:hint="cs"/>
          <w:noProof/>
          <w:rtl/>
        </w:rPr>
        <w:t>לסיימ</w:t>
      </w:r>
      <w:r w:rsidR="004267AD" w:rsidRPr="00753DB5">
        <w:rPr>
          <w:rFonts w:cs="David" w:hint="cs"/>
          <w:noProof/>
          <w:rtl/>
        </w:rPr>
        <w:t>ו</w:t>
      </w:r>
      <w:r w:rsidRPr="00753DB5">
        <w:rPr>
          <w:rFonts w:cs="David" w:hint="cs"/>
          <w:noProof/>
          <w:rtl/>
        </w:rPr>
        <w:t xml:space="preserve"> </w:t>
      </w:r>
      <w:r w:rsidR="00C63803" w:rsidRPr="00753DB5">
        <w:rPr>
          <w:rFonts w:cs="David" w:hint="cs"/>
          <w:noProof/>
          <w:rtl/>
        </w:rPr>
        <w:t xml:space="preserve">עד למועד </w:t>
      </w:r>
      <w:r w:rsidRPr="00753DB5">
        <w:rPr>
          <w:rFonts w:cs="David" w:hint="cs"/>
          <w:noProof/>
          <w:rtl/>
        </w:rPr>
        <w:t>פקיעת החוק</w:t>
      </w:r>
      <w:r w:rsidR="004267AD" w:rsidRPr="00753DB5">
        <w:rPr>
          <w:rFonts w:cs="David" w:hint="cs"/>
          <w:noProof/>
          <w:rtl/>
        </w:rPr>
        <w:t>. לפיכך, ועל מנת למנוע את פקיעתו של החוק, מוצע</w:t>
      </w:r>
      <w:r w:rsidRPr="00753DB5">
        <w:rPr>
          <w:rFonts w:cs="David" w:hint="cs"/>
          <w:noProof/>
          <w:rtl/>
        </w:rPr>
        <w:t xml:space="preserve"> </w:t>
      </w:r>
      <w:r w:rsidR="00C63803" w:rsidRPr="00753DB5">
        <w:rPr>
          <w:rFonts w:cs="David" w:hint="cs"/>
          <w:noProof/>
          <w:rtl/>
        </w:rPr>
        <w:t xml:space="preserve">לפצל את הצעת החוק </w:t>
      </w:r>
      <w:r w:rsidR="004267AD" w:rsidRPr="00753DB5">
        <w:rPr>
          <w:rFonts w:cs="David" w:hint="cs"/>
          <w:noProof/>
          <w:rtl/>
        </w:rPr>
        <w:t xml:space="preserve">להצעות חוק נפרדות, כך שחלק אחד ממהצעה יכלול את </w:t>
      </w:r>
      <w:r w:rsidR="004267AD" w:rsidRPr="00753DB5">
        <w:rPr>
          <w:rFonts w:cs="David" w:hint="cs"/>
          <w:rtl/>
        </w:rPr>
        <w:t xml:space="preserve">סעיפים 1, 13, 14(1), 15 ו-17 שעניינם תוקפו של </w:t>
      </w:r>
      <w:r w:rsidR="004267AD" w:rsidRPr="00753DB5">
        <w:rPr>
          <w:rFonts w:cs="David" w:hint="cs"/>
          <w:noProof/>
          <w:rtl/>
        </w:rPr>
        <w:t>החוק, והחלק האחר יכלול</w:t>
      </w:r>
      <w:r w:rsidR="00C63803" w:rsidRPr="00753DB5">
        <w:rPr>
          <w:rFonts w:cs="David" w:hint="cs"/>
          <w:noProof/>
          <w:rtl/>
        </w:rPr>
        <w:t xml:space="preserve"> את יתר סעיפי</w:t>
      </w:r>
      <w:r w:rsidR="004267AD" w:rsidRPr="00753DB5">
        <w:rPr>
          <w:rFonts w:cs="David" w:hint="cs"/>
          <w:noProof/>
          <w:rtl/>
        </w:rPr>
        <w:t xml:space="preserve"> הצעת החוק</w:t>
      </w:r>
      <w:r w:rsidR="00C63803" w:rsidRPr="00753DB5">
        <w:rPr>
          <w:rFonts w:cs="David" w:hint="cs"/>
          <w:noProof/>
          <w:rtl/>
        </w:rPr>
        <w:t>.</w:t>
      </w:r>
      <w:r w:rsidR="00C63803">
        <w:rPr>
          <w:rFonts w:cs="David" w:hint="cs"/>
          <w:noProof/>
          <w:rtl/>
        </w:rPr>
        <w:t xml:space="preserve"> </w:t>
      </w:r>
    </w:p>
    <w:p w:rsidR="004E2B9B" w:rsidRDefault="004E2B9B" w:rsidP="0023192A">
      <w:pPr>
        <w:spacing w:line="360" w:lineRule="auto"/>
        <w:ind w:firstLine="567"/>
        <w:jc w:val="both"/>
        <w:rPr>
          <w:rFonts w:cs="David"/>
          <w:rtl/>
        </w:rPr>
      </w:pPr>
    </w:p>
    <w:p w:rsidR="0023192A" w:rsidRPr="00C901B1" w:rsidRDefault="0023192A" w:rsidP="0023192A">
      <w:pPr>
        <w:spacing w:line="360" w:lineRule="auto"/>
        <w:ind w:firstLine="567"/>
        <w:jc w:val="both"/>
      </w:pPr>
      <w:r w:rsidRPr="007E121F">
        <w:rPr>
          <w:rFonts w:cs="David" w:hint="cs"/>
          <w:rtl/>
        </w:rPr>
        <w:t>הכנסת מתבקשת</w:t>
      </w:r>
      <w:r w:rsidRPr="00D01CC5">
        <w:rPr>
          <w:rFonts w:cs="David" w:hint="cs"/>
          <w:rtl/>
        </w:rPr>
        <w:t xml:space="preserve"> לאשר החלטה זו.</w:t>
      </w:r>
      <w:r w:rsidRPr="00A82077">
        <w:rPr>
          <w:rFonts w:cs="David" w:hint="cs"/>
          <w:rtl/>
        </w:rPr>
        <w:t xml:space="preserve"> </w:t>
      </w:r>
    </w:p>
    <w:p w:rsidR="0023192A" w:rsidRPr="0023192A" w:rsidRDefault="0023192A" w:rsidP="00C63803">
      <w:pPr>
        <w:spacing w:line="360" w:lineRule="auto"/>
        <w:jc w:val="both"/>
        <w:rPr>
          <w:rFonts w:cs="David"/>
          <w:noProof/>
        </w:rPr>
      </w:pPr>
    </w:p>
    <w:sectPr w:rsidR="0023192A" w:rsidRPr="0023192A" w:rsidSect="004770F2">
      <w:headerReference w:type="default" r:id="rId11"/>
      <w:headerReference w:type="first" r:id="rId12"/>
      <w:pgSz w:w="11906" w:h="16838"/>
      <w:pgMar w:top="1977" w:right="1701" w:bottom="1418" w:left="170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650" w:rsidRDefault="002A2650" w:rsidP="00614775">
      <w:r>
        <w:separator/>
      </w:r>
    </w:p>
  </w:endnote>
  <w:endnote w:type="continuationSeparator" w:id="0">
    <w:p w:rsidR="002A2650" w:rsidRDefault="002A2650" w:rsidP="0061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650" w:rsidRDefault="002A2650" w:rsidP="00614775">
      <w:r>
        <w:separator/>
      </w:r>
    </w:p>
  </w:footnote>
  <w:footnote w:type="continuationSeparator" w:id="0">
    <w:p w:rsidR="002A2650" w:rsidRDefault="002A2650" w:rsidP="00614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9E8" w:rsidRDefault="002A2650" w:rsidP="008909E8">
    <w:pPr>
      <w:jc w:val="center"/>
      <w:rPr>
        <w:rFonts w:cs="David"/>
        <w:color w:val="000080"/>
      </w:rPr>
    </w:pPr>
  </w:p>
  <w:p w:rsidR="008C531C" w:rsidRDefault="002A2650" w:rsidP="004770F2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0F2" w:rsidRDefault="00D87F74" w:rsidP="004770F2">
    <w:pPr>
      <w:jc w:val="center"/>
      <w:rPr>
        <w:rFonts w:cs="David"/>
        <w:color w:val="000080"/>
      </w:rPr>
    </w:pPr>
    <w:r>
      <w:rPr>
        <w:rFonts w:cs="David"/>
        <w:noProof/>
        <w:color w:val="000080"/>
        <w:lang w:eastAsia="en-US"/>
      </w:rPr>
      <w:drawing>
        <wp:inline distT="0" distB="0" distL="0" distR="0" wp14:anchorId="29C8BCA1" wp14:editId="29C8BCA2">
          <wp:extent cx="476885" cy="588645"/>
          <wp:effectExtent l="0" t="0" r="0" b="1905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70F2" w:rsidRDefault="00D87F74" w:rsidP="004770F2">
    <w:pPr>
      <w:jc w:val="center"/>
      <w:rPr>
        <w:rFonts w:cs="David"/>
        <w:b/>
        <w:bCs/>
        <w:color w:val="000080"/>
      </w:rPr>
    </w:pPr>
    <w:r>
      <w:rPr>
        <w:rFonts w:cs="David" w:hint="cs"/>
        <w:b/>
        <w:bCs/>
        <w:color w:val="000080"/>
        <w:rtl/>
      </w:rPr>
      <w:t>הכנסת</w:t>
    </w:r>
  </w:p>
  <w:p w:rsidR="004770F2" w:rsidRDefault="00606720">
    <w:pPr>
      <w:jc w:val="center"/>
      <w:rPr>
        <w:rFonts w:cs="David"/>
        <w:b/>
        <w:bCs/>
        <w:color w:val="000080"/>
        <w:rtl/>
      </w:rPr>
    </w:pPr>
    <w:bookmarkStart w:id="22" w:name="CommitteeYorPharse"/>
    <w:bookmarkStart w:id="23" w:name="CommitteeChairman"/>
    <w:r>
      <w:rPr>
        <w:rFonts w:cs="David" w:hint="cs"/>
        <w:b/>
        <w:bCs/>
        <w:color w:val="000080"/>
        <w:rtl/>
      </w:rPr>
      <w:t>יושב-ראש ועדת הכלכלה</w:t>
    </w:r>
    <w:bookmarkEnd w:id="22"/>
    <w:bookmarkEnd w:id="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B3"/>
    <w:rsid w:val="0000675F"/>
    <w:rsid w:val="000300A5"/>
    <w:rsid w:val="00037117"/>
    <w:rsid w:val="000B5165"/>
    <w:rsid w:val="000D690C"/>
    <w:rsid w:val="00101983"/>
    <w:rsid w:val="00102EAA"/>
    <w:rsid w:val="001553CE"/>
    <w:rsid w:val="001A199B"/>
    <w:rsid w:val="001A233F"/>
    <w:rsid w:val="001B1FAB"/>
    <w:rsid w:val="001F2287"/>
    <w:rsid w:val="0023192A"/>
    <w:rsid w:val="0024375F"/>
    <w:rsid w:val="002871AC"/>
    <w:rsid w:val="002A1657"/>
    <w:rsid w:val="002A2650"/>
    <w:rsid w:val="002A7385"/>
    <w:rsid w:val="002E732A"/>
    <w:rsid w:val="002F6DB3"/>
    <w:rsid w:val="00304DED"/>
    <w:rsid w:val="00317350"/>
    <w:rsid w:val="00323B34"/>
    <w:rsid w:val="0035698E"/>
    <w:rsid w:val="004267AD"/>
    <w:rsid w:val="00460CA9"/>
    <w:rsid w:val="00484585"/>
    <w:rsid w:val="004A0845"/>
    <w:rsid w:val="004E2B9B"/>
    <w:rsid w:val="004E2BF5"/>
    <w:rsid w:val="00500010"/>
    <w:rsid w:val="0051403F"/>
    <w:rsid w:val="005E2059"/>
    <w:rsid w:val="0060356E"/>
    <w:rsid w:val="006036D1"/>
    <w:rsid w:val="00606720"/>
    <w:rsid w:val="00614775"/>
    <w:rsid w:val="0068679B"/>
    <w:rsid w:val="006A11B5"/>
    <w:rsid w:val="00753DB5"/>
    <w:rsid w:val="00791125"/>
    <w:rsid w:val="007D7BC4"/>
    <w:rsid w:val="008179FD"/>
    <w:rsid w:val="00895C7C"/>
    <w:rsid w:val="0091720A"/>
    <w:rsid w:val="009210FD"/>
    <w:rsid w:val="00946EA4"/>
    <w:rsid w:val="0096448D"/>
    <w:rsid w:val="00972CBD"/>
    <w:rsid w:val="00997130"/>
    <w:rsid w:val="009A070A"/>
    <w:rsid w:val="00A14191"/>
    <w:rsid w:val="00AC7B58"/>
    <w:rsid w:val="00B01DDE"/>
    <w:rsid w:val="00B057B8"/>
    <w:rsid w:val="00B603F7"/>
    <w:rsid w:val="00B94FAD"/>
    <w:rsid w:val="00C5034C"/>
    <w:rsid w:val="00C54187"/>
    <w:rsid w:val="00C63803"/>
    <w:rsid w:val="00D42AA6"/>
    <w:rsid w:val="00D76E90"/>
    <w:rsid w:val="00D87F74"/>
    <w:rsid w:val="00DC304F"/>
    <w:rsid w:val="00DD6985"/>
    <w:rsid w:val="00E52F17"/>
    <w:rsid w:val="00EB6F43"/>
    <w:rsid w:val="00EC3EBF"/>
    <w:rsid w:val="00ED05FF"/>
    <w:rsid w:val="00EE4938"/>
    <w:rsid w:val="00EF383E"/>
    <w:rsid w:val="00F11EB8"/>
    <w:rsid w:val="00FB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B293F-CED4-4A9D-936F-593D7860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AC7B58"/>
    <w:pPr>
      <w:spacing w:line="360" w:lineRule="auto"/>
      <w:jc w:val="center"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link w:val="20"/>
    <w:qFormat/>
    <w:rsid w:val="002F6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F6DB3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3">
    <w:name w:val="header"/>
    <w:basedOn w:val="a"/>
    <w:link w:val="a4"/>
    <w:rsid w:val="002F6DB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6DB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Body Text"/>
    <w:basedOn w:val="a"/>
    <w:link w:val="a6"/>
    <w:rsid w:val="002F6DB3"/>
    <w:pPr>
      <w:spacing w:line="360" w:lineRule="auto"/>
      <w:jc w:val="both"/>
    </w:pPr>
    <w:rPr>
      <w:rFonts w:cs="David"/>
    </w:rPr>
  </w:style>
  <w:style w:type="character" w:customStyle="1" w:styleId="a6">
    <w:name w:val="גוף טקסט תו"/>
    <w:basedOn w:val="a0"/>
    <w:link w:val="a5"/>
    <w:rsid w:val="002F6DB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6147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1477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AC7B58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C7B58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10">
    <w:name w:val="כותרת 1 תו"/>
    <w:basedOn w:val="a0"/>
    <w:link w:val="1"/>
    <w:uiPriority w:val="9"/>
    <w:rsid w:val="00AC7B58"/>
    <w:rPr>
      <w:rFonts w:ascii="Times New Roman" w:eastAsia="Times New Roman" w:hAnsi="Times New Roman" w:cs="David"/>
      <w:b/>
      <w:bC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C742974F56E924593CB5002DD638E7D" ma:contentTypeVersion="21" ma:contentTypeDescription="צור מסמך חדש." ma:contentTypeScope="" ma:versionID="0dfc61f5bb7283c41a97030e1373df8e">
  <xsd:schema xmlns:xsd="http://www.w3.org/2001/XMLSchema" xmlns:xs="http://www.w3.org/2001/XMLSchema" xmlns:p="http://schemas.microsoft.com/office/2006/metadata/properties" xmlns:ns2="f380af25-22dd-4a89-bd18-c5bf793c562b" xmlns:ns3="e860c347-3c75-42f3-9b43-fe3c3ef9805f" xmlns:ns4="c8ce1d4b-e1f6-446e-84c0-71ee544e8fe0" targetNamespace="http://schemas.microsoft.com/office/2006/metadata/properties" ma:root="true" ma:fieldsID="3ce3edad312fa825985ad20d156a5927" ns2:_="" ns3:_="" ns4:_="">
    <xsd:import namespace="f380af25-22dd-4a89-bd18-c5bf793c562b"/>
    <xsd:import namespace="e860c347-3c75-42f3-9b43-fe3c3ef9805f"/>
    <xsd:import namespace="c8ce1d4b-e1f6-446e-84c0-71ee544e8fe0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SystemSource" minOccurs="0"/>
                <xsd:element ref="ns3:ITEMID" minOccurs="0"/>
                <xsd:element ref="ns4:KnessetID" minOccurs="0"/>
                <xsd:element ref="ns4:PrivateNumber" minOccurs="0"/>
                <xsd:element ref="ns4:CommitteeName" minOccurs="0"/>
                <xsd:element ref="ns4:CommitteeID" minOccurs="0"/>
                <xsd:element ref="ns4:ItemNumber" minOccurs="0"/>
                <xsd:element ref="ns4:ItemName" minOccurs="0"/>
                <xsd:element ref="ns3:_dlc_DocId" minOccurs="0"/>
                <xsd:element ref="ns3:_dlc_DocIdUrl" minOccurs="0"/>
                <xsd:element ref="ns3:_dlc_DocIdPersistId" minOccurs="0"/>
                <xsd:element ref="ns2:DocEdi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0af25-22dd-4a89-bd18-c5bf793c562b" elementFormDefault="qualified">
    <xsd:import namespace="http://schemas.microsoft.com/office/2006/documentManagement/types"/>
    <xsd:import namespace="http://schemas.microsoft.com/office/infopath/2007/PartnerControls"/>
    <xsd:element name="DocumentType" ma:index="1" nillable="true" ma:displayName="סוג מסמך" ma:description="סוג מסמך" ma:internalName="DocumentType">
      <xsd:simpleType>
        <xsd:restriction base="dms:Text">
          <xsd:maxLength value="255"/>
        </xsd:restriction>
      </xsd:simpleType>
    </xsd:element>
    <xsd:element name="SystemSource" ma:index="2" nillable="true" ma:displayName="מקור מסמך" ma:default="אחר" ma:description="מקור" ma:format="Dropdown" ma:internalName="SystemSource">
      <xsd:simpleType>
        <xsd:restriction base="dms:Choice">
          <xsd:enumeration value="אחר"/>
          <xsd:enumeration value="תבנית סנהדרין"/>
        </xsd:restriction>
      </xsd:simpleType>
    </xsd:element>
    <xsd:element name="DocEditor" ma:index="20" nillable="true" ma:displayName="מחבר" ma:list="UserInfo" ma:SharePointGroup="0" ma:internalName="DocEdi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0c347-3c75-42f3-9b43-fe3c3ef9805f" elementFormDefault="qualified">
    <xsd:import namespace="http://schemas.microsoft.com/office/2006/documentManagement/types"/>
    <xsd:import namespace="http://schemas.microsoft.com/office/infopath/2007/PartnerControls"/>
    <xsd:element name="ITEMID" ma:index="3" nillable="true" ma:displayName="מספר פנימי" ma:description="מספר פנימי" ma:internalName="ITEMID">
      <xsd:simpleType>
        <xsd:restriction base="dms:Text">
          <xsd:maxLength value="255"/>
        </xsd:restriction>
      </xsd:simpleType>
    </xsd:element>
    <xsd:element name="_dlc_DocId" ma:index="13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4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e1d4b-e1f6-446e-84c0-71ee544e8fe0" elementFormDefault="qualified">
    <xsd:import namespace="http://schemas.microsoft.com/office/2006/documentManagement/types"/>
    <xsd:import namespace="http://schemas.microsoft.com/office/infopath/2007/PartnerControls"/>
    <xsd:element name="KnessetID" ma:index="4" nillable="true" ma:displayName="כנסת" ma:decimals="0" ma:description="מספר כנסת" ma:internalName="KnessetID" ma:percentage="FALSE">
      <xsd:simpleType>
        <xsd:restriction base="dms:Number"/>
      </xsd:simpleType>
    </xsd:element>
    <xsd:element name="PrivateNumber" ma:index="5" nillable="true" ma:displayName="מספר פרטי" ma:description="מספר פרטי" ma:internalName="PrivateNumber">
      <xsd:simpleType>
        <xsd:restriction base="dms:Text">
          <xsd:maxLength value="255"/>
        </xsd:restriction>
      </xsd:simpleType>
    </xsd:element>
    <xsd:element name="CommitteeName" ma:index="6" nillable="true" ma:displayName="ועדה מטפלת" ma:description="ועדה מטפלת" ma:internalName="CommitteeName">
      <xsd:simpleType>
        <xsd:restriction base="dms:Note">
          <xsd:maxLength value="255"/>
        </xsd:restriction>
      </xsd:simpleType>
    </xsd:element>
    <xsd:element name="CommitteeID" ma:index="7" nillable="true" ma:displayName="קוד ועדה מטפלת" ma:decimals="0" ma:internalName="CommitteeID" ma:percentage="FALSE">
      <xsd:simpleType>
        <xsd:restriction base="dms:Number"/>
      </xsd:simpleType>
    </xsd:element>
    <xsd:element name="ItemNumber" ma:index="11" nillable="true" ma:displayName="חוברת" ma:description="מספר חוברת הצ&quot;ח" ma:internalName="ItemNumber">
      <xsd:simpleType>
        <xsd:restriction base="dms:Text">
          <xsd:maxLength value="255"/>
        </xsd:restriction>
      </xsd:simpleType>
    </xsd:element>
    <xsd:element name="ItemName" ma:index="12" nillable="true" ma:displayName="שם פריט" ma:description="שם פריט" ma:internalName="Item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סוג תוכן"/>
        <xsd:element ref="dc:title" minOccurs="0" maxOccurs="1" ma:index="9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FD0B-2C8B-4A11-9EC6-57BE26B15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18E74-28BC-4E3E-BECF-B2E07B4B4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0af25-22dd-4a89-bd18-c5bf793c562b"/>
    <ds:schemaRef ds:uri="e860c347-3c75-42f3-9b43-fe3c3ef9805f"/>
    <ds:schemaRef ds:uri="c8ce1d4b-e1f6-446e-84c0-71ee544e8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DE013-173C-4FDC-9ED9-B55566613094}"/>
</file>

<file path=customXml/itemProps4.xml><?xml version="1.0" encoding="utf-8"?>
<ds:datastoreItem xmlns:ds="http://schemas.openxmlformats.org/officeDocument/2006/customXml" ds:itemID="{4F279475-722B-4A80-8E06-260A0DD5722E}">
  <ds:schemaRefs>
    <ds:schemaRef ds:uri="http://schemas.microsoft.com/office/2006/metadata/properties"/>
    <ds:schemaRef ds:uri="http://schemas.microsoft.com/office/infopath/2007/PartnerControls"/>
    <ds:schemaRef ds:uri="e860c347-3c75-42f3-9b43-fe3c3ef9805f"/>
    <ds:schemaRef ds:uri="c8ce1d4b-e1f6-446e-84c0-71ee544e8fe0"/>
    <ds:schemaRef ds:uri="f380af25-22dd-4a89-bd18-c5bf793c562b"/>
  </ds:schemaRefs>
</ds:datastoreItem>
</file>

<file path=customXml/itemProps5.xml><?xml version="1.0" encoding="utf-8"?>
<ds:datastoreItem xmlns:ds="http://schemas.openxmlformats.org/officeDocument/2006/customXml" ds:itemID="{70DE7DEF-B161-4297-B2EB-6E6C8DA8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החלטה בדבר פיצול הצעת חוק</vt:lpstr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החלטה בדבר פיצול הצעת חוק</dc:title>
  <dc:subject/>
  <dc:creator>mishkan-sps</dc:creator>
  <cp:keywords/>
  <dc:description/>
  <cp:lastModifiedBy>דנה הרש</cp:lastModifiedBy>
  <cp:revision>2</cp:revision>
  <cp:lastPrinted>2018-06-20T08:22:00Z</cp:lastPrinted>
  <dcterms:created xsi:type="dcterms:W3CDTF">2018-06-24T04:30:00Z</dcterms:created>
  <dcterms:modified xsi:type="dcterms:W3CDTF">2018-06-24T04:30:00Z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_dlc_DocIdItemGuid">
    <vt:lpwstr>cb20130e-c0eb-4a28-86e2-40d0efbdc530</vt:lpwstr>
  </property>
  <property fmtid="{D5CDD505-2E9C-101B-9397-08002B2CF9AE}" pid="4" name="_docset_NoMedatataSyncRequired">
    <vt:lpwstr>False</vt:lpwstr>
  </property>
  <property fmtid="{D5CDD505-2E9C-101B-9397-08002B2CF9AE}" pid="5" name="SanhedrinDocumentType">
    <vt:r8>81</vt:r8>
  </property>
  <property fmtid="{D5CDD505-2E9C-101B-9397-08002B2CF9AE}" pid="6" name="SanhedrinItemID">
    <vt:r8>2071519</vt:r8>
  </property>
</Properties>
</file>