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716E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716E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85C6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A85C6D">
        <w:rPr>
          <w:sz w:val="28"/>
          <w:szCs w:val="28"/>
          <w:rtl/>
        </w:rPr>
        <w:t xml:space="preserve">46.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3427C" w:rsidRPr="0023427C">
        <w:rPr>
          <w:sz w:val="28"/>
          <w:szCs w:val="28"/>
          <w:u w:val="single"/>
          <w:rtl/>
        </w:rPr>
        <w:t xml:space="preserve">יחס המשטרה למתפללים שהותקפו בשבועות בשער-שכם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716E7" w:rsidP="003E4FE2">
      <w:pPr>
        <w:pStyle w:val="1"/>
      </w:pPr>
      <w:bookmarkStart w:id="5" w:name="TextBody8"/>
      <w:r w:rsidRPr="00F716E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716E7">
        <w:rPr>
          <w:rtl/>
        </w:rPr>
        <w:t>מנחם אליעזר מוזס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716E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87B1F">
        <w:rPr>
          <w:rFonts w:hint="cs"/>
          <w:rtl/>
        </w:rPr>
        <w:t>ה</w:t>
      </w:r>
      <w:r w:rsidR="00187B1F">
        <w:rPr>
          <w:rtl/>
        </w:rPr>
        <w:t>שר</w:t>
      </w:r>
      <w:r w:rsidRPr="00F716E7">
        <w:rPr>
          <w:rtl/>
        </w:rPr>
        <w:t xml:space="preserve"> לביטחון פנים</w:t>
      </w:r>
      <w:bookmarkEnd w:id="8"/>
    </w:p>
    <w:p w:rsidR="00A75AF7" w:rsidRDefault="00A85C6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A85C6D">
        <w:rPr>
          <w:sz w:val="28"/>
          <w:szCs w:val="28"/>
          <w:rtl/>
        </w:rPr>
        <w:t>ביום י"א בסיוון תשע"ג (20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43D1" w:rsidP="00187B1F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מתפללים שחזרו בשבועות מהכותל</w:t>
      </w:r>
      <w:r w:rsidR="00F716E7" w:rsidRPr="00F716E7">
        <w:rPr>
          <w:sz w:val="28"/>
          <w:szCs w:val="28"/>
          <w:rtl/>
        </w:rPr>
        <w:t xml:space="preserve"> הותקפו באלימות בשער שכם. המשטרה העבירה את המותקפים פצועים </w:t>
      </w:r>
      <w:r>
        <w:rPr>
          <w:sz w:val="28"/>
          <w:szCs w:val="28"/>
          <w:rtl/>
        </w:rPr>
        <w:t xml:space="preserve">וחבולים לחקירה, </w:t>
      </w:r>
      <w:r w:rsidR="00F716E7" w:rsidRPr="00F716E7">
        <w:rPr>
          <w:sz w:val="28"/>
          <w:szCs w:val="28"/>
          <w:rtl/>
        </w:rPr>
        <w:t>ללא הגשת טיפול רפואי בסיסי.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  <w:rtl/>
        </w:rPr>
      </w:pPr>
    </w:p>
    <w:p w:rsidR="00187B1F" w:rsidRDefault="00187B1F" w:rsidP="00187B1F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187B1F" w:rsidRDefault="00187B1F">
      <w:pPr>
        <w:spacing w:line="360" w:lineRule="auto"/>
        <w:ind w:left="523"/>
        <w:jc w:val="both"/>
        <w:rPr>
          <w:sz w:val="28"/>
          <w:szCs w:val="28"/>
        </w:rPr>
      </w:pPr>
    </w:p>
    <w:p w:rsidR="00F716E7" w:rsidRPr="00F716E7" w:rsidRDefault="00187B1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F716E7" w:rsidRPr="00F716E7">
        <w:rPr>
          <w:sz w:val="28"/>
          <w:szCs w:val="28"/>
          <w:rtl/>
        </w:rPr>
        <w:t>. מה ייעשה למניעת הישנות מקרים דומים בעתיד?</w:t>
      </w:r>
    </w:p>
    <w:p w:rsidR="00F716E7" w:rsidRPr="00F716E7" w:rsidRDefault="00F716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13246"/>
    <w:multiLevelType w:val="hybridMultilevel"/>
    <w:tmpl w:val="9BC430A8"/>
    <w:lvl w:ilvl="0" w:tplc="B92682C0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023pqCopyOriginal.docx"/>
    <w:docVar w:name="StartMode" w:val="3"/>
    <w:docVar w:name="WordsQuota" w:val="100"/>
  </w:docVars>
  <w:rsids>
    <w:rsidRoot w:val="00B64B63"/>
    <w:rsid w:val="00187B1F"/>
    <w:rsid w:val="001E5E55"/>
    <w:rsid w:val="0023427C"/>
    <w:rsid w:val="003E4FE2"/>
    <w:rsid w:val="008770F9"/>
    <w:rsid w:val="00A75AF7"/>
    <w:rsid w:val="00A85C6D"/>
    <w:rsid w:val="00B64B63"/>
    <w:rsid w:val="00ED43D1"/>
    <w:rsid w:val="00F716E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883B0CC-5348-4653-82F8-4E64FDE64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הרצל גליצקי</dc:creator>
  <cp:keywords/>
  <dc:description/>
  <cp:lastModifiedBy>עמליה רבינוביץ</cp:lastModifiedBy>
  <cp:revision>6</cp:revision>
  <cp:lastPrinted>1900-12-31T21:00:00Z</cp:lastPrinted>
  <dcterms:created xsi:type="dcterms:W3CDTF">2013-05-19T12:50:00Z</dcterms:created>
  <dcterms:modified xsi:type="dcterms:W3CDTF">2013-05-20T11:10:00Z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